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D205A" w:rsidRDefault="004E7AD1">
      <w:pPr>
        <w:pStyle w:val="Heading1"/>
        <w:numPr>
          <w:ilvl w:val="0"/>
          <w:numId w:val="7"/>
        </w:numPr>
      </w:pPr>
      <w:r>
        <w:t xml:space="preserve">Calculation Support Worksheet for Determination of LPCP Area </w:t>
      </w:r>
    </w:p>
    <w:p w14:paraId="00000002" w14:textId="77777777" w:rsidR="00AD205A" w:rsidRDefault="00AD205A">
      <w:pPr>
        <w:pBdr>
          <w:top w:val="nil"/>
          <w:left w:val="nil"/>
          <w:bottom w:val="nil"/>
          <w:right w:val="nil"/>
          <w:between w:val="nil"/>
        </w:pBdr>
        <w:spacing w:after="0" w:line="240" w:lineRule="auto"/>
        <w:rPr>
          <w:color w:val="000000"/>
        </w:rPr>
      </w:pPr>
    </w:p>
    <w:p w14:paraId="00000003" w14:textId="77777777" w:rsidR="00AD205A" w:rsidRDefault="004E7AD1">
      <w:pPr>
        <w:pBdr>
          <w:top w:val="nil"/>
          <w:left w:val="nil"/>
          <w:bottom w:val="nil"/>
          <w:right w:val="nil"/>
          <w:between w:val="nil"/>
        </w:pBdr>
        <w:spacing w:after="0" w:line="240" w:lineRule="auto"/>
      </w:pPr>
      <w:r>
        <w:rPr>
          <w:color w:val="000000"/>
          <w:u w:val="single"/>
        </w:rPr>
        <w:t>Goal</w:t>
      </w:r>
      <w:r>
        <w:rPr>
          <w:color w:val="000000"/>
        </w:rPr>
        <w:t xml:space="preserve">: Provide guidance and support to select your LPCP scope area and estimate your baseline load based on land use analysis. Communities may choose between implementing the LPCP in just the Urbanized Area (UA) of the drainage area to your impaired water body, or (if applicable) within the entirety of the drainage area to the impaired water body within your community’s jurisdictional boundary. </w:t>
      </w:r>
    </w:p>
    <w:p w14:paraId="00000004" w14:textId="77777777" w:rsidR="00AD205A" w:rsidRDefault="00AD205A">
      <w:pPr>
        <w:spacing w:after="0" w:line="240" w:lineRule="auto"/>
        <w:rPr>
          <w:color w:val="000000"/>
        </w:rPr>
      </w:pPr>
    </w:p>
    <w:p w14:paraId="00000005" w14:textId="77777777" w:rsidR="00AD205A" w:rsidRDefault="004E7AD1">
      <w:pPr>
        <w:spacing w:after="0" w:line="240" w:lineRule="auto"/>
      </w:pPr>
      <w:r>
        <w:t xml:space="preserve">“Item 3” of Permit Appendix F allows municipalities to select the LPCP Area (LPCP Scope) Baseline. </w:t>
      </w:r>
      <w:proofErr w:type="gramStart"/>
      <w:r>
        <w:t>This dictates</w:t>
      </w:r>
      <w:proofErr w:type="gramEnd"/>
      <w:r>
        <w:t>:</w:t>
      </w:r>
    </w:p>
    <w:p w14:paraId="00000006" w14:textId="77777777" w:rsidR="00AD205A" w:rsidRDefault="004E7AD1">
      <w:pPr>
        <w:numPr>
          <w:ilvl w:val="0"/>
          <w:numId w:val="4"/>
        </w:numPr>
        <w:pBdr>
          <w:top w:val="nil"/>
          <w:left w:val="nil"/>
          <w:bottom w:val="nil"/>
          <w:right w:val="nil"/>
          <w:between w:val="nil"/>
        </w:pBdr>
        <w:spacing w:after="0" w:line="240" w:lineRule="auto"/>
      </w:pPr>
      <w:r>
        <w:rPr>
          <w:color w:val="000000"/>
        </w:rPr>
        <w:t>Where within the municipality the LPCP will be implemented, and</w:t>
      </w:r>
    </w:p>
    <w:p w14:paraId="00000007" w14:textId="77777777" w:rsidR="00AD205A" w:rsidRDefault="004E7AD1">
      <w:pPr>
        <w:numPr>
          <w:ilvl w:val="0"/>
          <w:numId w:val="4"/>
        </w:numPr>
        <w:pBdr>
          <w:top w:val="nil"/>
          <w:left w:val="nil"/>
          <w:bottom w:val="nil"/>
          <w:right w:val="nil"/>
          <w:between w:val="nil"/>
        </w:pBdr>
        <w:spacing w:after="0" w:line="240" w:lineRule="auto"/>
      </w:pPr>
      <w:r>
        <w:rPr>
          <w:color w:val="000000"/>
        </w:rPr>
        <w:t>What the associated Phosphorus reduction target (in mass/year) is for the area selected.</w:t>
      </w:r>
    </w:p>
    <w:p w14:paraId="00000008" w14:textId="77777777" w:rsidR="00AD205A" w:rsidRDefault="00AD205A">
      <w:pPr>
        <w:spacing w:after="0" w:line="240" w:lineRule="auto"/>
        <w:ind w:left="360" w:hanging="360"/>
      </w:pPr>
    </w:p>
    <w:p w14:paraId="00000009" w14:textId="77777777" w:rsidR="00AD205A" w:rsidRDefault="004E7AD1">
      <w:pPr>
        <w:spacing w:after="0" w:line="240" w:lineRule="auto"/>
        <w:rPr>
          <w:i/>
        </w:rPr>
      </w:pPr>
      <w:r>
        <w:t>Here, we will walk you through the key considerations for LPCP-scope determination. Table 1-1 lists the required percent reduction targets for each waterbody. This information is pulled from Tables F-6 of Permit Appendix F. Based on your selection, you will calculate the associated baseline load in that LPCP Area and apply the Required Percent Reduction(s) in Table 1-1. Guidance to calculate your Baseline is provided later in this Calculation Support worksheet.</w:t>
      </w:r>
    </w:p>
    <w:p w14:paraId="0000000A" w14:textId="77777777" w:rsidR="00AD205A" w:rsidRDefault="00AD205A">
      <w:pPr>
        <w:spacing w:after="0" w:line="240" w:lineRule="auto"/>
      </w:pPr>
    </w:p>
    <w:p w14:paraId="0000000B" w14:textId="77777777" w:rsidR="00AD205A" w:rsidRDefault="004E7AD1">
      <w:pPr>
        <w:spacing w:after="0" w:line="240" w:lineRule="auto"/>
        <w:rPr>
          <w:color w:val="000000"/>
        </w:rPr>
      </w:pPr>
      <w:r>
        <w:rPr>
          <w:color w:val="000000"/>
        </w:rPr>
        <w:t xml:space="preserve">Note: In all cases, the selected LPCP Area must be entirely located within the sub-watershed boundary for each waterbody. </w:t>
      </w:r>
    </w:p>
    <w:p w14:paraId="0000000C" w14:textId="77777777" w:rsidR="00AD205A" w:rsidRDefault="00AD205A">
      <w:pPr>
        <w:keepNext/>
        <w:pBdr>
          <w:top w:val="nil"/>
          <w:left w:val="nil"/>
          <w:bottom w:val="nil"/>
          <w:right w:val="nil"/>
          <w:between w:val="nil"/>
        </w:pBdr>
        <w:spacing w:after="200" w:line="240" w:lineRule="auto"/>
        <w:rPr>
          <w:color w:val="000000"/>
        </w:rPr>
      </w:pPr>
      <w:bookmarkStart w:id="0" w:name="_heading=h.gjdgxs" w:colFirst="0" w:colLast="0"/>
      <w:bookmarkEnd w:id="0"/>
    </w:p>
    <w:p w14:paraId="0000000D" w14:textId="77777777" w:rsidR="00AD205A" w:rsidRDefault="004E7AD1">
      <w:pPr>
        <w:keepNext/>
        <w:pBdr>
          <w:top w:val="nil"/>
          <w:left w:val="nil"/>
          <w:bottom w:val="nil"/>
          <w:right w:val="nil"/>
          <w:between w:val="nil"/>
        </w:pBdr>
        <w:spacing w:after="200" w:line="240" w:lineRule="auto"/>
        <w:jc w:val="center"/>
        <w:rPr>
          <w:color w:val="000000"/>
        </w:rPr>
      </w:pPr>
      <w:bookmarkStart w:id="1" w:name="_heading=h.3dy6vkm" w:colFirst="0" w:colLast="0"/>
      <w:bookmarkEnd w:id="1"/>
      <w:r>
        <w:rPr>
          <w:color w:val="000000"/>
        </w:rPr>
        <w:t>Table 1-1. (Permit Table F-6) Required Percent Reduction by Waterbody</w:t>
      </w:r>
    </w:p>
    <w:tbl>
      <w:tblPr>
        <w:tblStyle w:val="a6"/>
        <w:tblW w:w="7193" w:type="dxa"/>
        <w:jc w:val="center"/>
        <w:tblLayout w:type="fixed"/>
        <w:tblLook w:val="0400" w:firstRow="0" w:lastRow="0" w:firstColumn="0" w:lastColumn="0" w:noHBand="0" w:noVBand="1"/>
      </w:tblPr>
      <w:tblGrid>
        <w:gridCol w:w="1975"/>
        <w:gridCol w:w="3510"/>
        <w:gridCol w:w="1708"/>
      </w:tblGrid>
      <w:tr w:rsidR="00AD205A" w14:paraId="472D9C66" w14:textId="77777777">
        <w:trPr>
          <w:trHeight w:val="459"/>
          <w:tblHeader/>
          <w:jc w:val="center"/>
        </w:trPr>
        <w:tc>
          <w:tcPr>
            <w:tcW w:w="197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000000E" w14:textId="77777777" w:rsidR="00AD205A" w:rsidRDefault="004E7AD1">
            <w:pPr>
              <w:spacing w:after="0" w:line="240" w:lineRule="auto"/>
              <w:jc w:val="center"/>
              <w:rPr>
                <w:b/>
                <w:color w:val="000000"/>
              </w:rPr>
            </w:pPr>
            <w:r>
              <w:rPr>
                <w:b/>
                <w:color w:val="000000"/>
              </w:rPr>
              <w:t>Primary Municipality</w:t>
            </w:r>
          </w:p>
        </w:tc>
        <w:tc>
          <w:tcPr>
            <w:tcW w:w="35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000000F" w14:textId="77777777" w:rsidR="00AD205A" w:rsidRDefault="004E7AD1">
            <w:pPr>
              <w:spacing w:after="0" w:line="240" w:lineRule="auto"/>
              <w:jc w:val="center"/>
              <w:rPr>
                <w:b/>
                <w:color w:val="000000"/>
              </w:rPr>
            </w:pPr>
            <w:r>
              <w:rPr>
                <w:b/>
                <w:color w:val="000000"/>
              </w:rPr>
              <w:t>Waterbody Name</w:t>
            </w:r>
          </w:p>
        </w:tc>
        <w:tc>
          <w:tcPr>
            <w:tcW w:w="170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0000010" w14:textId="77777777" w:rsidR="00AD205A" w:rsidRDefault="004E7AD1">
            <w:pPr>
              <w:spacing w:after="0" w:line="240" w:lineRule="auto"/>
              <w:jc w:val="center"/>
              <w:rPr>
                <w:b/>
                <w:color w:val="000000"/>
              </w:rPr>
            </w:pPr>
            <w:r>
              <w:rPr>
                <w:b/>
                <w:color w:val="000000"/>
              </w:rPr>
              <w:t>Required Percent Reduction</w:t>
            </w:r>
          </w:p>
        </w:tc>
      </w:tr>
      <w:tr w:rsidR="00AD205A" w14:paraId="3BD5E081" w14:textId="77777777">
        <w:trPr>
          <w:trHeight w:val="459"/>
          <w:tblHeader/>
          <w:jc w:val="center"/>
        </w:trPr>
        <w:tc>
          <w:tcPr>
            <w:tcW w:w="197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011" w14:textId="77777777" w:rsidR="00AD205A" w:rsidRDefault="00AD205A">
            <w:pPr>
              <w:widowControl w:val="0"/>
              <w:pBdr>
                <w:top w:val="nil"/>
                <w:left w:val="nil"/>
                <w:bottom w:val="nil"/>
                <w:right w:val="nil"/>
                <w:between w:val="nil"/>
              </w:pBdr>
              <w:spacing w:after="0" w:line="276" w:lineRule="auto"/>
              <w:rPr>
                <w:b/>
                <w:color w:val="000000"/>
              </w:rPr>
            </w:pPr>
          </w:p>
        </w:tc>
        <w:tc>
          <w:tcPr>
            <w:tcW w:w="35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012" w14:textId="77777777" w:rsidR="00AD205A" w:rsidRDefault="00AD205A">
            <w:pPr>
              <w:widowControl w:val="0"/>
              <w:pBdr>
                <w:top w:val="nil"/>
                <w:left w:val="nil"/>
                <w:bottom w:val="nil"/>
                <w:right w:val="nil"/>
                <w:between w:val="nil"/>
              </w:pBdr>
              <w:spacing w:after="0" w:line="276" w:lineRule="auto"/>
              <w:rPr>
                <w:b/>
                <w:color w:val="000000"/>
              </w:rPr>
            </w:pPr>
          </w:p>
        </w:tc>
        <w:tc>
          <w:tcPr>
            <w:tcW w:w="170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013" w14:textId="77777777" w:rsidR="00AD205A" w:rsidRDefault="00AD205A">
            <w:pPr>
              <w:widowControl w:val="0"/>
              <w:pBdr>
                <w:top w:val="nil"/>
                <w:left w:val="nil"/>
                <w:bottom w:val="nil"/>
                <w:right w:val="nil"/>
                <w:between w:val="nil"/>
              </w:pBdr>
              <w:spacing w:after="0" w:line="276" w:lineRule="auto"/>
              <w:rPr>
                <w:b/>
                <w:color w:val="000000"/>
              </w:rPr>
            </w:pPr>
          </w:p>
        </w:tc>
      </w:tr>
      <w:tr w:rsidR="00AD205A" w14:paraId="17127A79" w14:textId="77777777">
        <w:trPr>
          <w:trHeight w:val="572"/>
          <w:tblHeader/>
          <w:jc w:val="center"/>
        </w:trPr>
        <w:tc>
          <w:tcPr>
            <w:tcW w:w="197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014" w14:textId="77777777" w:rsidR="00AD205A" w:rsidRDefault="00AD205A">
            <w:pPr>
              <w:widowControl w:val="0"/>
              <w:pBdr>
                <w:top w:val="nil"/>
                <w:left w:val="nil"/>
                <w:bottom w:val="nil"/>
                <w:right w:val="nil"/>
                <w:between w:val="nil"/>
              </w:pBdr>
              <w:spacing w:after="0" w:line="276" w:lineRule="auto"/>
              <w:rPr>
                <w:b/>
                <w:color w:val="000000"/>
              </w:rPr>
            </w:pPr>
          </w:p>
        </w:tc>
        <w:tc>
          <w:tcPr>
            <w:tcW w:w="35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015" w14:textId="77777777" w:rsidR="00AD205A" w:rsidRDefault="00AD205A">
            <w:pPr>
              <w:widowControl w:val="0"/>
              <w:pBdr>
                <w:top w:val="nil"/>
                <w:left w:val="nil"/>
                <w:bottom w:val="nil"/>
                <w:right w:val="nil"/>
                <w:between w:val="nil"/>
              </w:pBdr>
              <w:spacing w:after="0" w:line="276" w:lineRule="auto"/>
              <w:rPr>
                <w:b/>
                <w:color w:val="000000"/>
              </w:rPr>
            </w:pPr>
          </w:p>
        </w:tc>
        <w:tc>
          <w:tcPr>
            <w:tcW w:w="170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016" w14:textId="77777777" w:rsidR="00AD205A" w:rsidRDefault="00AD205A">
            <w:pPr>
              <w:widowControl w:val="0"/>
              <w:pBdr>
                <w:top w:val="nil"/>
                <w:left w:val="nil"/>
                <w:bottom w:val="nil"/>
                <w:right w:val="nil"/>
                <w:between w:val="nil"/>
              </w:pBdr>
              <w:spacing w:after="0" w:line="276" w:lineRule="auto"/>
              <w:rPr>
                <w:b/>
                <w:color w:val="000000"/>
              </w:rPr>
            </w:pPr>
          </w:p>
        </w:tc>
      </w:tr>
      <w:tr w:rsidR="00AD205A" w14:paraId="3AF143FB" w14:textId="77777777" w:rsidTr="006D790E">
        <w:trPr>
          <w:trHeight w:val="291"/>
          <w:tblHeader/>
          <w:jc w:val="center"/>
        </w:trPr>
        <w:tc>
          <w:tcPr>
            <w:tcW w:w="1975" w:type="dxa"/>
            <w:vMerge/>
            <w:tcBorders>
              <w:top w:val="single" w:sz="4" w:space="0" w:color="000000"/>
              <w:left w:val="single" w:sz="4" w:space="0" w:color="000000"/>
              <w:bottom w:val="single" w:sz="4" w:space="0" w:color="auto"/>
              <w:right w:val="single" w:sz="4" w:space="0" w:color="000000"/>
            </w:tcBorders>
            <w:shd w:val="clear" w:color="auto" w:fill="D9D9D9"/>
            <w:vAlign w:val="center"/>
          </w:tcPr>
          <w:p w14:paraId="00000017" w14:textId="77777777" w:rsidR="00AD205A" w:rsidRDefault="00AD205A">
            <w:pPr>
              <w:widowControl w:val="0"/>
              <w:pBdr>
                <w:top w:val="nil"/>
                <w:left w:val="nil"/>
                <w:bottom w:val="nil"/>
                <w:right w:val="nil"/>
                <w:between w:val="nil"/>
              </w:pBdr>
              <w:spacing w:after="0" w:line="276" w:lineRule="auto"/>
              <w:rPr>
                <w:b/>
                <w:color w:val="000000"/>
              </w:rPr>
            </w:pPr>
          </w:p>
        </w:tc>
        <w:tc>
          <w:tcPr>
            <w:tcW w:w="35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018" w14:textId="77777777" w:rsidR="00AD205A" w:rsidRDefault="00AD205A">
            <w:pPr>
              <w:widowControl w:val="0"/>
              <w:pBdr>
                <w:top w:val="nil"/>
                <w:left w:val="nil"/>
                <w:bottom w:val="nil"/>
                <w:right w:val="nil"/>
                <w:between w:val="nil"/>
              </w:pBdr>
              <w:spacing w:after="0" w:line="276" w:lineRule="auto"/>
              <w:rPr>
                <w:b/>
                <w:color w:val="000000"/>
              </w:rPr>
            </w:pPr>
          </w:p>
        </w:tc>
        <w:tc>
          <w:tcPr>
            <w:tcW w:w="170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019" w14:textId="77777777" w:rsidR="00AD205A" w:rsidRDefault="00AD205A">
            <w:pPr>
              <w:widowControl w:val="0"/>
              <w:pBdr>
                <w:top w:val="nil"/>
                <w:left w:val="nil"/>
                <w:bottom w:val="nil"/>
                <w:right w:val="nil"/>
                <w:between w:val="nil"/>
              </w:pBdr>
              <w:spacing w:after="0" w:line="276" w:lineRule="auto"/>
              <w:rPr>
                <w:b/>
                <w:color w:val="000000"/>
              </w:rPr>
            </w:pPr>
          </w:p>
        </w:tc>
      </w:tr>
      <w:tr w:rsidR="00AD205A" w14:paraId="54C9CDB9" w14:textId="77777777" w:rsidTr="006D790E">
        <w:trPr>
          <w:trHeight w:val="296"/>
          <w:jc w:val="center"/>
        </w:trPr>
        <w:tc>
          <w:tcPr>
            <w:tcW w:w="19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000001A" w14:textId="77777777" w:rsidR="00AD205A" w:rsidRDefault="004E7AD1">
            <w:pPr>
              <w:spacing w:after="0" w:line="240" w:lineRule="auto"/>
              <w:jc w:val="center"/>
              <w:rPr>
                <w:color w:val="000000"/>
              </w:rPr>
            </w:pPr>
            <w:r>
              <w:rPr>
                <w:color w:val="000000"/>
              </w:rPr>
              <w:t>Auburn</w:t>
            </w:r>
          </w:p>
        </w:tc>
        <w:tc>
          <w:tcPr>
            <w:tcW w:w="3510" w:type="dxa"/>
            <w:tcBorders>
              <w:top w:val="nil"/>
              <w:left w:val="single" w:sz="4" w:space="0" w:color="auto"/>
              <w:bottom w:val="single" w:sz="4" w:space="0" w:color="000000"/>
              <w:right w:val="single" w:sz="4" w:space="0" w:color="000000"/>
            </w:tcBorders>
            <w:shd w:val="clear" w:color="auto" w:fill="FFFFFF"/>
            <w:vAlign w:val="center"/>
          </w:tcPr>
          <w:p w14:paraId="0000001B" w14:textId="77777777" w:rsidR="00AD205A" w:rsidRDefault="004E7AD1">
            <w:pPr>
              <w:spacing w:after="0" w:line="240" w:lineRule="auto"/>
              <w:jc w:val="center"/>
              <w:rPr>
                <w:color w:val="000000"/>
              </w:rPr>
            </w:pPr>
            <w:r>
              <w:t>Leesville Pond</w:t>
            </w:r>
          </w:p>
        </w:tc>
        <w:tc>
          <w:tcPr>
            <w:tcW w:w="1708" w:type="dxa"/>
            <w:tcBorders>
              <w:top w:val="nil"/>
              <w:left w:val="nil"/>
              <w:bottom w:val="single" w:sz="4" w:space="0" w:color="000000"/>
              <w:right w:val="single" w:sz="4" w:space="0" w:color="000000"/>
            </w:tcBorders>
            <w:shd w:val="clear" w:color="auto" w:fill="FFFFFF"/>
            <w:vAlign w:val="center"/>
          </w:tcPr>
          <w:p w14:paraId="0000001C" w14:textId="77777777" w:rsidR="00AD205A" w:rsidRDefault="004E7AD1">
            <w:pPr>
              <w:spacing w:after="0" w:line="240" w:lineRule="auto"/>
              <w:jc w:val="center"/>
              <w:rPr>
                <w:color w:val="000000"/>
              </w:rPr>
            </w:pPr>
            <w:r>
              <w:rPr>
                <w:color w:val="000000"/>
              </w:rPr>
              <w:t>31%</w:t>
            </w:r>
          </w:p>
        </w:tc>
      </w:tr>
      <w:tr w:rsidR="00AD205A" w14:paraId="5CE60E5E" w14:textId="77777777" w:rsidTr="006D790E">
        <w:trPr>
          <w:trHeight w:val="296"/>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000001D" w14:textId="77777777" w:rsidR="00AD205A" w:rsidRDefault="00AD205A">
            <w:pPr>
              <w:widowControl w:val="0"/>
              <w:pBdr>
                <w:top w:val="nil"/>
                <w:left w:val="nil"/>
                <w:bottom w:val="nil"/>
                <w:right w:val="nil"/>
                <w:between w:val="nil"/>
              </w:pBdr>
              <w:spacing w:after="0" w:line="276" w:lineRule="auto"/>
              <w:rPr>
                <w:color w:val="000000"/>
              </w:rPr>
            </w:pPr>
          </w:p>
        </w:tc>
        <w:tc>
          <w:tcPr>
            <w:tcW w:w="3510" w:type="dxa"/>
            <w:tcBorders>
              <w:top w:val="nil"/>
              <w:left w:val="single" w:sz="4" w:space="0" w:color="auto"/>
              <w:bottom w:val="single" w:sz="4" w:space="0" w:color="000000"/>
              <w:right w:val="single" w:sz="4" w:space="0" w:color="000000"/>
            </w:tcBorders>
            <w:shd w:val="clear" w:color="auto" w:fill="FFFFFF"/>
            <w:vAlign w:val="center"/>
          </w:tcPr>
          <w:p w14:paraId="0000001E" w14:textId="77777777" w:rsidR="00AD205A" w:rsidRDefault="004E7AD1">
            <w:pPr>
              <w:spacing w:after="0" w:line="240" w:lineRule="auto"/>
              <w:jc w:val="center"/>
              <w:rPr>
                <w:color w:val="000000"/>
              </w:rPr>
            </w:pPr>
            <w:r>
              <w:t>Auburn Pond</w:t>
            </w:r>
          </w:p>
        </w:tc>
        <w:tc>
          <w:tcPr>
            <w:tcW w:w="1708" w:type="dxa"/>
            <w:tcBorders>
              <w:top w:val="nil"/>
              <w:left w:val="nil"/>
              <w:bottom w:val="single" w:sz="4" w:space="0" w:color="000000"/>
              <w:right w:val="single" w:sz="4" w:space="0" w:color="000000"/>
            </w:tcBorders>
            <w:shd w:val="clear" w:color="auto" w:fill="FFFFFF"/>
            <w:vAlign w:val="center"/>
          </w:tcPr>
          <w:p w14:paraId="0000001F" w14:textId="77777777" w:rsidR="00AD205A" w:rsidRDefault="004E7AD1">
            <w:pPr>
              <w:spacing w:after="0" w:line="240" w:lineRule="auto"/>
              <w:jc w:val="center"/>
              <w:rPr>
                <w:color w:val="000000"/>
              </w:rPr>
            </w:pPr>
            <w:r>
              <w:rPr>
                <w:color w:val="000000"/>
              </w:rPr>
              <w:t>24%</w:t>
            </w:r>
          </w:p>
        </w:tc>
      </w:tr>
      <w:tr w:rsidR="00AD205A" w14:paraId="00C21607" w14:textId="77777777" w:rsidTr="006D790E">
        <w:trPr>
          <w:trHeight w:val="296"/>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0000020" w14:textId="77777777" w:rsidR="00AD205A" w:rsidRDefault="00AD205A">
            <w:pPr>
              <w:widowControl w:val="0"/>
              <w:pBdr>
                <w:top w:val="nil"/>
                <w:left w:val="nil"/>
                <w:bottom w:val="nil"/>
                <w:right w:val="nil"/>
                <w:between w:val="nil"/>
              </w:pBdr>
              <w:spacing w:after="0" w:line="276" w:lineRule="auto"/>
              <w:rPr>
                <w:color w:val="000000"/>
              </w:rPr>
            </w:pPr>
          </w:p>
        </w:tc>
        <w:tc>
          <w:tcPr>
            <w:tcW w:w="3510" w:type="dxa"/>
            <w:tcBorders>
              <w:top w:val="nil"/>
              <w:left w:val="single" w:sz="4" w:space="0" w:color="auto"/>
              <w:bottom w:val="single" w:sz="4" w:space="0" w:color="000000"/>
              <w:right w:val="single" w:sz="4" w:space="0" w:color="000000"/>
            </w:tcBorders>
            <w:shd w:val="clear" w:color="auto" w:fill="auto"/>
            <w:vAlign w:val="center"/>
          </w:tcPr>
          <w:p w14:paraId="00000021" w14:textId="77777777" w:rsidR="00AD205A" w:rsidRDefault="004E7AD1">
            <w:pPr>
              <w:spacing w:after="0" w:line="240" w:lineRule="auto"/>
              <w:jc w:val="center"/>
              <w:rPr>
                <w:color w:val="000000"/>
              </w:rPr>
            </w:pPr>
            <w:r>
              <w:t>Eddy Pond</w:t>
            </w:r>
          </w:p>
        </w:tc>
        <w:tc>
          <w:tcPr>
            <w:tcW w:w="1708" w:type="dxa"/>
            <w:tcBorders>
              <w:top w:val="nil"/>
              <w:left w:val="nil"/>
              <w:bottom w:val="single" w:sz="4" w:space="0" w:color="000000"/>
              <w:right w:val="single" w:sz="4" w:space="0" w:color="000000"/>
            </w:tcBorders>
            <w:shd w:val="clear" w:color="auto" w:fill="auto"/>
            <w:vAlign w:val="center"/>
          </w:tcPr>
          <w:p w14:paraId="00000022" w14:textId="77777777" w:rsidR="00AD205A" w:rsidRDefault="004E7AD1">
            <w:pPr>
              <w:spacing w:after="0" w:line="240" w:lineRule="auto"/>
              <w:jc w:val="center"/>
              <w:rPr>
                <w:color w:val="000000"/>
              </w:rPr>
            </w:pPr>
            <w:r>
              <w:rPr>
                <w:color w:val="000000"/>
              </w:rPr>
              <w:t>0%</w:t>
            </w:r>
          </w:p>
        </w:tc>
      </w:tr>
      <w:tr w:rsidR="00AD205A" w14:paraId="30D3B0E8" w14:textId="77777777" w:rsidTr="006D790E">
        <w:trPr>
          <w:trHeight w:val="296"/>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0000023" w14:textId="77777777" w:rsidR="00AD205A" w:rsidRDefault="00AD205A">
            <w:pPr>
              <w:widowControl w:val="0"/>
              <w:pBdr>
                <w:top w:val="nil"/>
                <w:left w:val="nil"/>
                <w:bottom w:val="nil"/>
                <w:right w:val="nil"/>
                <w:between w:val="nil"/>
              </w:pBdr>
              <w:spacing w:after="0" w:line="276" w:lineRule="auto"/>
              <w:rPr>
                <w:color w:val="000000"/>
              </w:rPr>
            </w:pPr>
          </w:p>
        </w:tc>
        <w:tc>
          <w:tcPr>
            <w:tcW w:w="3510" w:type="dxa"/>
            <w:tcBorders>
              <w:top w:val="nil"/>
              <w:left w:val="single" w:sz="4" w:space="0" w:color="auto"/>
              <w:bottom w:val="single" w:sz="4" w:space="0" w:color="000000"/>
              <w:right w:val="single" w:sz="4" w:space="0" w:color="000000"/>
            </w:tcBorders>
            <w:shd w:val="clear" w:color="auto" w:fill="FFFFFF"/>
            <w:vAlign w:val="center"/>
          </w:tcPr>
          <w:p w14:paraId="00000024" w14:textId="77777777" w:rsidR="00AD205A" w:rsidRDefault="004E7AD1">
            <w:pPr>
              <w:spacing w:after="0" w:line="240" w:lineRule="auto"/>
              <w:jc w:val="center"/>
              <w:rPr>
                <w:color w:val="000000"/>
              </w:rPr>
            </w:pPr>
            <w:proofErr w:type="spellStart"/>
            <w:r>
              <w:t>Pondville</w:t>
            </w:r>
            <w:proofErr w:type="spellEnd"/>
            <w:r>
              <w:t xml:space="preserve"> Pond</w:t>
            </w:r>
          </w:p>
        </w:tc>
        <w:tc>
          <w:tcPr>
            <w:tcW w:w="1708" w:type="dxa"/>
            <w:tcBorders>
              <w:top w:val="nil"/>
              <w:left w:val="nil"/>
              <w:bottom w:val="single" w:sz="4" w:space="0" w:color="000000"/>
              <w:right w:val="single" w:sz="4" w:space="0" w:color="000000"/>
            </w:tcBorders>
            <w:shd w:val="clear" w:color="auto" w:fill="FFFFFF"/>
            <w:vAlign w:val="center"/>
          </w:tcPr>
          <w:p w14:paraId="00000025" w14:textId="77777777" w:rsidR="00AD205A" w:rsidRDefault="004E7AD1">
            <w:pPr>
              <w:spacing w:after="0" w:line="240" w:lineRule="auto"/>
              <w:jc w:val="center"/>
              <w:rPr>
                <w:color w:val="000000"/>
              </w:rPr>
            </w:pPr>
            <w:r>
              <w:rPr>
                <w:color w:val="000000"/>
              </w:rPr>
              <w:t>8%</w:t>
            </w:r>
          </w:p>
        </w:tc>
      </w:tr>
      <w:tr w:rsidR="00AD205A" w14:paraId="44368E1F" w14:textId="77777777" w:rsidTr="006D790E">
        <w:trPr>
          <w:trHeight w:val="296"/>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0000026" w14:textId="77777777" w:rsidR="00AD205A" w:rsidRDefault="00AD205A">
            <w:pPr>
              <w:widowControl w:val="0"/>
              <w:pBdr>
                <w:top w:val="nil"/>
                <w:left w:val="nil"/>
                <w:bottom w:val="nil"/>
                <w:right w:val="nil"/>
                <w:between w:val="nil"/>
              </w:pBdr>
              <w:spacing w:after="0" w:line="276" w:lineRule="auto"/>
              <w:rPr>
                <w:color w:val="000000"/>
              </w:rPr>
            </w:pPr>
          </w:p>
        </w:tc>
        <w:tc>
          <w:tcPr>
            <w:tcW w:w="3510" w:type="dxa"/>
            <w:tcBorders>
              <w:top w:val="nil"/>
              <w:left w:val="single" w:sz="4" w:space="0" w:color="auto"/>
              <w:bottom w:val="single" w:sz="4" w:space="0" w:color="000000"/>
              <w:right w:val="single" w:sz="4" w:space="0" w:color="000000"/>
            </w:tcBorders>
            <w:shd w:val="clear" w:color="auto" w:fill="FFFFFF"/>
            <w:vAlign w:val="center"/>
          </w:tcPr>
          <w:p w14:paraId="00000027" w14:textId="77777777" w:rsidR="00AD205A" w:rsidRDefault="004E7AD1">
            <w:pPr>
              <w:spacing w:after="0" w:line="240" w:lineRule="auto"/>
              <w:jc w:val="center"/>
              <w:rPr>
                <w:color w:val="000000"/>
              </w:rPr>
            </w:pPr>
            <w:r>
              <w:t>Stoneville Pond</w:t>
            </w:r>
          </w:p>
        </w:tc>
        <w:tc>
          <w:tcPr>
            <w:tcW w:w="1708" w:type="dxa"/>
            <w:tcBorders>
              <w:top w:val="nil"/>
              <w:left w:val="nil"/>
              <w:bottom w:val="single" w:sz="4" w:space="0" w:color="000000"/>
              <w:right w:val="single" w:sz="4" w:space="0" w:color="000000"/>
            </w:tcBorders>
            <w:shd w:val="clear" w:color="auto" w:fill="FFFFFF"/>
            <w:vAlign w:val="center"/>
          </w:tcPr>
          <w:p w14:paraId="00000028" w14:textId="77777777" w:rsidR="00AD205A" w:rsidRDefault="004E7AD1">
            <w:pPr>
              <w:spacing w:after="0" w:line="240" w:lineRule="auto"/>
              <w:jc w:val="center"/>
              <w:rPr>
                <w:color w:val="000000"/>
              </w:rPr>
            </w:pPr>
            <w:r>
              <w:rPr>
                <w:color w:val="000000"/>
              </w:rPr>
              <w:t>3%</w:t>
            </w:r>
          </w:p>
        </w:tc>
      </w:tr>
      <w:tr w:rsidR="00803ED3" w14:paraId="0449D76D" w14:textId="77777777" w:rsidTr="006D790E">
        <w:trPr>
          <w:trHeight w:val="296"/>
          <w:jc w:val="center"/>
        </w:trPr>
        <w:tc>
          <w:tcPr>
            <w:tcW w:w="19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13A4651" w14:textId="62E12A76" w:rsidR="00803ED3" w:rsidRDefault="00803ED3" w:rsidP="004E7AD1">
            <w:pPr>
              <w:spacing w:after="0" w:line="240" w:lineRule="auto"/>
              <w:jc w:val="center"/>
              <w:rPr>
                <w:color w:val="000000"/>
              </w:rPr>
            </w:pPr>
            <w:r>
              <w:rPr>
                <w:color w:val="000000"/>
              </w:rPr>
              <w:t>Charlton</w:t>
            </w:r>
          </w:p>
        </w:tc>
        <w:tc>
          <w:tcPr>
            <w:tcW w:w="3510" w:type="dxa"/>
            <w:tcBorders>
              <w:top w:val="nil"/>
              <w:left w:val="single" w:sz="4" w:space="0" w:color="auto"/>
              <w:bottom w:val="single" w:sz="4" w:space="0" w:color="000000"/>
              <w:right w:val="single" w:sz="4" w:space="0" w:color="000000"/>
            </w:tcBorders>
            <w:shd w:val="clear" w:color="auto" w:fill="FFFFFF"/>
            <w:vAlign w:val="center"/>
          </w:tcPr>
          <w:p w14:paraId="63A8894F" w14:textId="775A9E6E" w:rsidR="00803ED3" w:rsidRDefault="00803ED3" w:rsidP="004E7AD1">
            <w:pPr>
              <w:spacing w:after="0" w:line="240" w:lineRule="auto"/>
              <w:jc w:val="center"/>
            </w:pPr>
            <w:proofErr w:type="spellStart"/>
            <w:r>
              <w:t>Buffumville</w:t>
            </w:r>
            <w:proofErr w:type="spellEnd"/>
            <w:r>
              <w:t xml:space="preserve"> Lake</w:t>
            </w:r>
          </w:p>
        </w:tc>
        <w:tc>
          <w:tcPr>
            <w:tcW w:w="1708" w:type="dxa"/>
            <w:tcBorders>
              <w:top w:val="nil"/>
              <w:left w:val="nil"/>
              <w:bottom w:val="single" w:sz="4" w:space="0" w:color="000000"/>
              <w:right w:val="single" w:sz="4" w:space="0" w:color="000000"/>
            </w:tcBorders>
            <w:shd w:val="clear" w:color="auto" w:fill="FFFFFF"/>
            <w:vAlign w:val="center"/>
          </w:tcPr>
          <w:p w14:paraId="53A88D84" w14:textId="6A7CD37A" w:rsidR="00803ED3" w:rsidRDefault="00803ED3" w:rsidP="004E7AD1">
            <w:pPr>
              <w:spacing w:after="0" w:line="240" w:lineRule="auto"/>
              <w:jc w:val="center"/>
              <w:rPr>
                <w:color w:val="000000"/>
              </w:rPr>
            </w:pPr>
            <w:r>
              <w:rPr>
                <w:color w:val="000000"/>
              </w:rPr>
              <w:t>28%</w:t>
            </w:r>
          </w:p>
        </w:tc>
      </w:tr>
      <w:tr w:rsidR="00803ED3" w14:paraId="51714253" w14:textId="77777777" w:rsidTr="006D790E">
        <w:trPr>
          <w:trHeight w:val="296"/>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00002C" w14:textId="27221DE2" w:rsidR="00803ED3" w:rsidRDefault="00803ED3" w:rsidP="004E7AD1">
            <w:pPr>
              <w:spacing w:after="0" w:line="240" w:lineRule="auto"/>
              <w:jc w:val="center"/>
              <w:rPr>
                <w:color w:val="000000"/>
              </w:rPr>
            </w:pPr>
          </w:p>
        </w:tc>
        <w:tc>
          <w:tcPr>
            <w:tcW w:w="3510" w:type="dxa"/>
            <w:tcBorders>
              <w:top w:val="nil"/>
              <w:left w:val="single" w:sz="4" w:space="0" w:color="auto"/>
              <w:bottom w:val="single" w:sz="4" w:space="0" w:color="000000"/>
              <w:right w:val="single" w:sz="4" w:space="0" w:color="000000"/>
            </w:tcBorders>
            <w:shd w:val="clear" w:color="auto" w:fill="auto"/>
            <w:vAlign w:val="center"/>
          </w:tcPr>
          <w:p w14:paraId="0000002D" w14:textId="77777777" w:rsidR="00803ED3" w:rsidRDefault="00803ED3" w:rsidP="004E7AD1">
            <w:pPr>
              <w:spacing w:after="0" w:line="240" w:lineRule="auto"/>
              <w:jc w:val="center"/>
              <w:rPr>
                <w:color w:val="000000"/>
              </w:rPr>
            </w:pPr>
            <w:r>
              <w:t>Dresser Hill Pond</w:t>
            </w:r>
          </w:p>
        </w:tc>
        <w:tc>
          <w:tcPr>
            <w:tcW w:w="1708" w:type="dxa"/>
            <w:tcBorders>
              <w:top w:val="nil"/>
              <w:left w:val="nil"/>
              <w:bottom w:val="single" w:sz="4" w:space="0" w:color="000000"/>
              <w:right w:val="single" w:sz="4" w:space="0" w:color="000000"/>
            </w:tcBorders>
            <w:shd w:val="clear" w:color="auto" w:fill="auto"/>
            <w:vAlign w:val="center"/>
          </w:tcPr>
          <w:p w14:paraId="0000002E" w14:textId="77777777" w:rsidR="00803ED3" w:rsidRDefault="00803ED3" w:rsidP="004E7AD1">
            <w:pPr>
              <w:spacing w:after="0" w:line="240" w:lineRule="auto"/>
              <w:jc w:val="center"/>
              <w:rPr>
                <w:color w:val="000000"/>
              </w:rPr>
            </w:pPr>
            <w:r>
              <w:rPr>
                <w:color w:val="000000"/>
              </w:rPr>
              <w:t>17%</w:t>
            </w:r>
          </w:p>
        </w:tc>
      </w:tr>
      <w:tr w:rsidR="00803ED3" w14:paraId="010A487E" w14:textId="77777777" w:rsidTr="006D790E">
        <w:trPr>
          <w:trHeight w:val="296"/>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00002F" w14:textId="77777777" w:rsidR="00803ED3" w:rsidRDefault="00803ED3" w:rsidP="004E7AD1">
            <w:pPr>
              <w:widowControl w:val="0"/>
              <w:pBdr>
                <w:top w:val="nil"/>
                <w:left w:val="nil"/>
                <w:bottom w:val="nil"/>
                <w:right w:val="nil"/>
                <w:between w:val="nil"/>
              </w:pBdr>
              <w:spacing w:after="0" w:line="276" w:lineRule="auto"/>
              <w:rPr>
                <w:color w:val="000000"/>
              </w:rPr>
            </w:pPr>
          </w:p>
        </w:tc>
        <w:tc>
          <w:tcPr>
            <w:tcW w:w="3510" w:type="dxa"/>
            <w:tcBorders>
              <w:top w:val="nil"/>
              <w:left w:val="single" w:sz="4" w:space="0" w:color="auto"/>
              <w:bottom w:val="single" w:sz="4" w:space="0" w:color="000000"/>
              <w:right w:val="single" w:sz="4" w:space="0" w:color="000000"/>
            </w:tcBorders>
            <w:shd w:val="clear" w:color="auto" w:fill="auto"/>
            <w:vAlign w:val="center"/>
          </w:tcPr>
          <w:p w14:paraId="00000030" w14:textId="77777777" w:rsidR="00803ED3" w:rsidRDefault="00803ED3" w:rsidP="004E7AD1">
            <w:pPr>
              <w:spacing w:after="0" w:line="240" w:lineRule="auto"/>
              <w:jc w:val="center"/>
              <w:rPr>
                <w:color w:val="000000"/>
              </w:rPr>
            </w:pPr>
            <w:r>
              <w:t>Gore Pond</w:t>
            </w:r>
          </w:p>
        </w:tc>
        <w:tc>
          <w:tcPr>
            <w:tcW w:w="1708" w:type="dxa"/>
            <w:tcBorders>
              <w:top w:val="nil"/>
              <w:left w:val="nil"/>
              <w:bottom w:val="single" w:sz="4" w:space="0" w:color="000000"/>
              <w:right w:val="single" w:sz="4" w:space="0" w:color="000000"/>
            </w:tcBorders>
            <w:shd w:val="clear" w:color="auto" w:fill="auto"/>
            <w:vAlign w:val="center"/>
          </w:tcPr>
          <w:p w14:paraId="00000031" w14:textId="77777777" w:rsidR="00803ED3" w:rsidRDefault="00803ED3" w:rsidP="004E7AD1">
            <w:pPr>
              <w:spacing w:after="0" w:line="240" w:lineRule="auto"/>
              <w:jc w:val="center"/>
              <w:rPr>
                <w:color w:val="000000"/>
              </w:rPr>
            </w:pPr>
            <w:r>
              <w:rPr>
                <w:color w:val="000000"/>
              </w:rPr>
              <w:t>14%</w:t>
            </w:r>
          </w:p>
        </w:tc>
      </w:tr>
      <w:tr w:rsidR="00803ED3" w14:paraId="028BB131" w14:textId="77777777" w:rsidTr="006D790E">
        <w:trPr>
          <w:trHeight w:val="296"/>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000032" w14:textId="77777777" w:rsidR="00803ED3" w:rsidRDefault="00803ED3" w:rsidP="004E7AD1">
            <w:pPr>
              <w:widowControl w:val="0"/>
              <w:pBdr>
                <w:top w:val="nil"/>
                <w:left w:val="nil"/>
                <w:bottom w:val="nil"/>
                <w:right w:val="nil"/>
                <w:between w:val="nil"/>
              </w:pBdr>
              <w:spacing w:after="0" w:line="276" w:lineRule="auto"/>
              <w:rPr>
                <w:color w:val="000000"/>
              </w:rPr>
            </w:pPr>
          </w:p>
        </w:tc>
        <w:tc>
          <w:tcPr>
            <w:tcW w:w="3510" w:type="dxa"/>
            <w:tcBorders>
              <w:top w:val="nil"/>
              <w:left w:val="single" w:sz="4" w:space="0" w:color="auto"/>
              <w:bottom w:val="single" w:sz="4" w:space="0" w:color="000000"/>
              <w:right w:val="single" w:sz="4" w:space="0" w:color="000000"/>
            </w:tcBorders>
            <w:shd w:val="clear" w:color="auto" w:fill="auto"/>
            <w:vAlign w:val="center"/>
          </w:tcPr>
          <w:p w14:paraId="00000033" w14:textId="77777777" w:rsidR="00803ED3" w:rsidRDefault="00803ED3" w:rsidP="004E7AD1">
            <w:pPr>
              <w:spacing w:after="0" w:line="240" w:lineRule="auto"/>
              <w:jc w:val="center"/>
              <w:rPr>
                <w:color w:val="000000"/>
              </w:rPr>
            </w:pPr>
            <w:r>
              <w:t>Granite Reservoir</w:t>
            </w:r>
          </w:p>
        </w:tc>
        <w:tc>
          <w:tcPr>
            <w:tcW w:w="1708" w:type="dxa"/>
            <w:tcBorders>
              <w:top w:val="nil"/>
              <w:left w:val="nil"/>
              <w:bottom w:val="single" w:sz="4" w:space="0" w:color="000000"/>
              <w:right w:val="single" w:sz="4" w:space="0" w:color="000000"/>
            </w:tcBorders>
            <w:shd w:val="clear" w:color="auto" w:fill="auto"/>
            <w:vAlign w:val="center"/>
          </w:tcPr>
          <w:p w14:paraId="00000034" w14:textId="77777777" w:rsidR="00803ED3" w:rsidRDefault="00803ED3" w:rsidP="004E7AD1">
            <w:pPr>
              <w:spacing w:after="0" w:line="240" w:lineRule="auto"/>
              <w:jc w:val="center"/>
              <w:rPr>
                <w:color w:val="000000"/>
              </w:rPr>
            </w:pPr>
            <w:r>
              <w:rPr>
                <w:color w:val="000000"/>
              </w:rPr>
              <w:t>11%</w:t>
            </w:r>
          </w:p>
        </w:tc>
      </w:tr>
      <w:tr w:rsidR="00803ED3" w14:paraId="441946BF" w14:textId="77777777" w:rsidTr="006D790E">
        <w:trPr>
          <w:trHeight w:val="296"/>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000035" w14:textId="77777777" w:rsidR="00803ED3" w:rsidRDefault="00803ED3" w:rsidP="004E7AD1">
            <w:pPr>
              <w:widowControl w:val="0"/>
              <w:pBdr>
                <w:top w:val="nil"/>
                <w:left w:val="nil"/>
                <w:bottom w:val="nil"/>
                <w:right w:val="nil"/>
                <w:between w:val="nil"/>
              </w:pBdr>
              <w:spacing w:after="0" w:line="276" w:lineRule="auto"/>
              <w:rPr>
                <w:color w:val="000000"/>
              </w:rPr>
            </w:pPr>
          </w:p>
        </w:tc>
        <w:tc>
          <w:tcPr>
            <w:tcW w:w="3510" w:type="dxa"/>
            <w:tcBorders>
              <w:top w:val="nil"/>
              <w:left w:val="single" w:sz="4" w:space="0" w:color="auto"/>
              <w:bottom w:val="single" w:sz="4" w:space="0" w:color="000000"/>
              <w:right w:val="single" w:sz="4" w:space="0" w:color="000000"/>
            </w:tcBorders>
            <w:shd w:val="clear" w:color="auto" w:fill="auto"/>
            <w:vAlign w:val="center"/>
          </w:tcPr>
          <w:p w14:paraId="00000036" w14:textId="77777777" w:rsidR="00803ED3" w:rsidRDefault="00803ED3" w:rsidP="004E7AD1">
            <w:pPr>
              <w:spacing w:after="0" w:line="240" w:lineRule="auto"/>
              <w:jc w:val="center"/>
              <w:rPr>
                <w:color w:val="000000"/>
              </w:rPr>
            </w:pPr>
            <w:r>
              <w:t>Jones Pond</w:t>
            </w:r>
          </w:p>
        </w:tc>
        <w:tc>
          <w:tcPr>
            <w:tcW w:w="1708" w:type="dxa"/>
            <w:tcBorders>
              <w:top w:val="nil"/>
              <w:left w:val="nil"/>
              <w:bottom w:val="single" w:sz="4" w:space="0" w:color="000000"/>
              <w:right w:val="single" w:sz="4" w:space="0" w:color="000000"/>
            </w:tcBorders>
            <w:shd w:val="clear" w:color="auto" w:fill="auto"/>
            <w:vAlign w:val="center"/>
          </w:tcPr>
          <w:p w14:paraId="00000037" w14:textId="77777777" w:rsidR="00803ED3" w:rsidRDefault="00803ED3" w:rsidP="004E7AD1">
            <w:pPr>
              <w:spacing w:after="0" w:line="240" w:lineRule="auto"/>
              <w:jc w:val="center"/>
              <w:rPr>
                <w:color w:val="000000"/>
              </w:rPr>
            </w:pPr>
            <w:r>
              <w:rPr>
                <w:color w:val="000000"/>
              </w:rPr>
              <w:t>13%</w:t>
            </w:r>
          </w:p>
        </w:tc>
      </w:tr>
      <w:tr w:rsidR="00803ED3" w14:paraId="18BBD73B" w14:textId="77777777" w:rsidTr="006D790E">
        <w:trPr>
          <w:trHeight w:val="296"/>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000038" w14:textId="77777777" w:rsidR="00803ED3" w:rsidRDefault="00803ED3" w:rsidP="004E7AD1">
            <w:pPr>
              <w:widowControl w:val="0"/>
              <w:pBdr>
                <w:top w:val="nil"/>
                <w:left w:val="nil"/>
                <w:bottom w:val="nil"/>
                <w:right w:val="nil"/>
                <w:between w:val="nil"/>
              </w:pBdr>
              <w:spacing w:after="0" w:line="276" w:lineRule="auto"/>
              <w:rPr>
                <w:color w:val="000000"/>
              </w:rPr>
            </w:pPr>
          </w:p>
        </w:tc>
        <w:tc>
          <w:tcPr>
            <w:tcW w:w="3510" w:type="dxa"/>
            <w:tcBorders>
              <w:top w:val="nil"/>
              <w:left w:val="single" w:sz="4" w:space="0" w:color="auto"/>
              <w:bottom w:val="single" w:sz="4" w:space="0" w:color="000000"/>
              <w:right w:val="single" w:sz="4" w:space="0" w:color="000000"/>
            </w:tcBorders>
            <w:shd w:val="clear" w:color="auto" w:fill="auto"/>
            <w:vAlign w:val="center"/>
          </w:tcPr>
          <w:p w14:paraId="00000039" w14:textId="77777777" w:rsidR="00803ED3" w:rsidRDefault="00803ED3" w:rsidP="004E7AD1">
            <w:pPr>
              <w:spacing w:after="0" w:line="240" w:lineRule="auto"/>
              <w:jc w:val="center"/>
              <w:rPr>
                <w:color w:val="000000"/>
              </w:rPr>
            </w:pPr>
            <w:proofErr w:type="spellStart"/>
            <w:r>
              <w:t>Pierpoint</w:t>
            </w:r>
            <w:proofErr w:type="spellEnd"/>
            <w:r>
              <w:t xml:space="preserve"> Meadow Pond</w:t>
            </w:r>
          </w:p>
        </w:tc>
        <w:tc>
          <w:tcPr>
            <w:tcW w:w="1708" w:type="dxa"/>
            <w:tcBorders>
              <w:top w:val="nil"/>
              <w:left w:val="nil"/>
              <w:bottom w:val="single" w:sz="4" w:space="0" w:color="000000"/>
              <w:right w:val="single" w:sz="4" w:space="0" w:color="000000"/>
            </w:tcBorders>
            <w:shd w:val="clear" w:color="auto" w:fill="auto"/>
            <w:vAlign w:val="center"/>
          </w:tcPr>
          <w:p w14:paraId="0000003A" w14:textId="77777777" w:rsidR="00803ED3" w:rsidRDefault="00803ED3" w:rsidP="004E7AD1">
            <w:pPr>
              <w:spacing w:after="0" w:line="240" w:lineRule="auto"/>
              <w:jc w:val="center"/>
              <w:rPr>
                <w:color w:val="000000"/>
              </w:rPr>
            </w:pPr>
            <w:r>
              <w:rPr>
                <w:color w:val="000000"/>
              </w:rPr>
              <w:t>27%</w:t>
            </w:r>
          </w:p>
        </w:tc>
      </w:tr>
      <w:tr w:rsidR="00803ED3" w14:paraId="793CA262" w14:textId="77777777" w:rsidTr="006D790E">
        <w:trPr>
          <w:trHeight w:val="296"/>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00003B" w14:textId="77777777" w:rsidR="00803ED3" w:rsidRDefault="00803ED3" w:rsidP="004E7AD1">
            <w:pPr>
              <w:widowControl w:val="0"/>
              <w:pBdr>
                <w:top w:val="nil"/>
                <w:left w:val="nil"/>
                <w:bottom w:val="nil"/>
                <w:right w:val="nil"/>
                <w:between w:val="nil"/>
              </w:pBdr>
              <w:spacing w:after="0" w:line="276" w:lineRule="auto"/>
              <w:rPr>
                <w:color w:val="000000"/>
              </w:rPr>
            </w:pPr>
          </w:p>
        </w:tc>
        <w:tc>
          <w:tcPr>
            <w:tcW w:w="3510" w:type="dxa"/>
            <w:tcBorders>
              <w:top w:val="nil"/>
              <w:left w:val="single" w:sz="4" w:space="0" w:color="auto"/>
              <w:bottom w:val="single" w:sz="4" w:space="0" w:color="000000"/>
              <w:right w:val="single" w:sz="4" w:space="0" w:color="000000"/>
            </w:tcBorders>
            <w:shd w:val="clear" w:color="auto" w:fill="auto"/>
            <w:vAlign w:val="center"/>
          </w:tcPr>
          <w:p w14:paraId="0000003C" w14:textId="77777777" w:rsidR="00803ED3" w:rsidRDefault="00803ED3" w:rsidP="004E7AD1">
            <w:pPr>
              <w:spacing w:after="0" w:line="240" w:lineRule="auto"/>
              <w:jc w:val="center"/>
              <w:rPr>
                <w:color w:val="000000"/>
              </w:rPr>
            </w:pPr>
            <w:r>
              <w:t>Pikes Pond</w:t>
            </w:r>
          </w:p>
        </w:tc>
        <w:tc>
          <w:tcPr>
            <w:tcW w:w="1708" w:type="dxa"/>
            <w:tcBorders>
              <w:top w:val="nil"/>
              <w:left w:val="nil"/>
              <w:bottom w:val="single" w:sz="4" w:space="0" w:color="000000"/>
              <w:right w:val="single" w:sz="4" w:space="0" w:color="000000"/>
            </w:tcBorders>
            <w:shd w:val="clear" w:color="auto" w:fill="auto"/>
            <w:vAlign w:val="center"/>
          </w:tcPr>
          <w:p w14:paraId="0000003D" w14:textId="77777777" w:rsidR="00803ED3" w:rsidRDefault="00803ED3" w:rsidP="004E7AD1">
            <w:pPr>
              <w:spacing w:after="0" w:line="240" w:lineRule="auto"/>
              <w:jc w:val="center"/>
              <w:rPr>
                <w:color w:val="000000"/>
              </w:rPr>
            </w:pPr>
            <w:r>
              <w:rPr>
                <w:color w:val="000000"/>
              </w:rPr>
              <w:t>38%</w:t>
            </w:r>
          </w:p>
        </w:tc>
      </w:tr>
      <w:tr w:rsidR="004E7AD1" w14:paraId="262E9366" w14:textId="77777777" w:rsidTr="00803ED3">
        <w:trPr>
          <w:trHeight w:val="296"/>
          <w:jc w:val="center"/>
        </w:trPr>
        <w:tc>
          <w:tcPr>
            <w:tcW w:w="1975" w:type="dxa"/>
            <w:vMerge w:val="restart"/>
            <w:tcBorders>
              <w:top w:val="single" w:sz="4" w:space="0" w:color="auto"/>
              <w:left w:val="single" w:sz="4" w:space="0" w:color="000000"/>
              <w:right w:val="single" w:sz="4" w:space="0" w:color="000000"/>
            </w:tcBorders>
            <w:shd w:val="clear" w:color="auto" w:fill="FFFFFF"/>
            <w:vAlign w:val="center"/>
          </w:tcPr>
          <w:p w14:paraId="0000003E" w14:textId="77777777" w:rsidR="004E7AD1" w:rsidRDefault="004E7AD1" w:rsidP="004E7AD1">
            <w:pPr>
              <w:spacing w:after="0" w:line="240" w:lineRule="auto"/>
              <w:jc w:val="center"/>
              <w:rPr>
                <w:color w:val="000000"/>
              </w:rPr>
            </w:pPr>
            <w:r>
              <w:rPr>
                <w:color w:val="000000"/>
              </w:rPr>
              <w:t>Dudley</w:t>
            </w:r>
          </w:p>
        </w:tc>
        <w:tc>
          <w:tcPr>
            <w:tcW w:w="3510" w:type="dxa"/>
            <w:tcBorders>
              <w:top w:val="nil"/>
              <w:left w:val="nil"/>
              <w:bottom w:val="single" w:sz="4" w:space="0" w:color="auto"/>
              <w:right w:val="single" w:sz="4" w:space="0" w:color="000000"/>
            </w:tcBorders>
            <w:shd w:val="clear" w:color="auto" w:fill="FFFFFF"/>
            <w:vAlign w:val="center"/>
          </w:tcPr>
          <w:p w14:paraId="0000003F" w14:textId="77777777" w:rsidR="004E7AD1" w:rsidRDefault="004E7AD1" w:rsidP="004E7AD1">
            <w:pPr>
              <w:spacing w:after="0" w:line="240" w:lineRule="auto"/>
              <w:jc w:val="center"/>
              <w:rPr>
                <w:color w:val="000000"/>
              </w:rPr>
            </w:pPr>
            <w:r>
              <w:rPr>
                <w:color w:val="000000"/>
              </w:rPr>
              <w:t>Gore Pond</w:t>
            </w:r>
          </w:p>
        </w:tc>
        <w:tc>
          <w:tcPr>
            <w:tcW w:w="1708" w:type="dxa"/>
            <w:tcBorders>
              <w:top w:val="nil"/>
              <w:left w:val="nil"/>
              <w:bottom w:val="single" w:sz="4" w:space="0" w:color="000000"/>
              <w:right w:val="single" w:sz="4" w:space="0" w:color="000000"/>
            </w:tcBorders>
            <w:shd w:val="clear" w:color="auto" w:fill="FFFFFF"/>
            <w:vAlign w:val="center"/>
          </w:tcPr>
          <w:p w14:paraId="00000040" w14:textId="77777777" w:rsidR="004E7AD1" w:rsidRDefault="004E7AD1" w:rsidP="004E7AD1">
            <w:pPr>
              <w:spacing w:after="0" w:line="240" w:lineRule="auto"/>
              <w:jc w:val="center"/>
              <w:rPr>
                <w:color w:val="000000"/>
              </w:rPr>
            </w:pPr>
            <w:r>
              <w:rPr>
                <w:color w:val="000000"/>
              </w:rPr>
              <w:t>14%</w:t>
            </w:r>
          </w:p>
        </w:tc>
      </w:tr>
      <w:tr w:rsidR="004E7AD1" w14:paraId="63D96507" w14:textId="77777777" w:rsidTr="00803ED3">
        <w:trPr>
          <w:trHeight w:val="296"/>
          <w:jc w:val="center"/>
        </w:trPr>
        <w:tc>
          <w:tcPr>
            <w:tcW w:w="1975" w:type="dxa"/>
            <w:vMerge/>
            <w:tcBorders>
              <w:top w:val="nil"/>
              <w:left w:val="single" w:sz="4" w:space="0" w:color="000000"/>
              <w:right w:val="single" w:sz="4" w:space="0" w:color="auto"/>
            </w:tcBorders>
            <w:shd w:val="clear" w:color="auto" w:fill="FFFFFF"/>
            <w:vAlign w:val="center"/>
          </w:tcPr>
          <w:p w14:paraId="00000041"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0000042" w14:textId="77777777" w:rsidR="004E7AD1" w:rsidRDefault="004E7AD1" w:rsidP="004E7AD1">
            <w:pPr>
              <w:spacing w:after="0" w:line="240" w:lineRule="auto"/>
              <w:jc w:val="center"/>
              <w:rPr>
                <w:color w:val="000000"/>
              </w:rPr>
            </w:pPr>
            <w:proofErr w:type="spellStart"/>
            <w:r>
              <w:rPr>
                <w:color w:val="000000"/>
              </w:rPr>
              <w:t>Larner</w:t>
            </w:r>
            <w:proofErr w:type="spellEnd"/>
            <w:r>
              <w:rPr>
                <w:color w:val="000000"/>
              </w:rPr>
              <w:t xml:space="preserve"> Pond</w:t>
            </w:r>
          </w:p>
        </w:tc>
        <w:tc>
          <w:tcPr>
            <w:tcW w:w="1708" w:type="dxa"/>
            <w:tcBorders>
              <w:top w:val="nil"/>
              <w:left w:val="single" w:sz="4" w:space="0" w:color="auto"/>
              <w:bottom w:val="single" w:sz="4" w:space="0" w:color="000000"/>
              <w:right w:val="single" w:sz="4" w:space="0" w:color="000000"/>
            </w:tcBorders>
            <w:shd w:val="clear" w:color="auto" w:fill="auto"/>
            <w:vAlign w:val="center"/>
          </w:tcPr>
          <w:p w14:paraId="00000043" w14:textId="77777777" w:rsidR="004E7AD1" w:rsidRDefault="004E7AD1" w:rsidP="004E7AD1">
            <w:pPr>
              <w:spacing w:after="0" w:line="240" w:lineRule="auto"/>
              <w:jc w:val="center"/>
              <w:rPr>
                <w:color w:val="000000"/>
              </w:rPr>
            </w:pPr>
            <w:r>
              <w:rPr>
                <w:color w:val="000000"/>
              </w:rPr>
              <w:t>55%</w:t>
            </w:r>
          </w:p>
        </w:tc>
      </w:tr>
      <w:tr w:rsidR="004E7AD1" w14:paraId="2605A77E" w14:textId="77777777" w:rsidTr="00803ED3">
        <w:trPr>
          <w:trHeight w:val="296"/>
          <w:jc w:val="center"/>
        </w:trPr>
        <w:tc>
          <w:tcPr>
            <w:tcW w:w="1975" w:type="dxa"/>
            <w:vMerge/>
            <w:tcBorders>
              <w:top w:val="nil"/>
              <w:left w:val="single" w:sz="4" w:space="0" w:color="000000"/>
              <w:right w:val="single" w:sz="4" w:space="0" w:color="000000"/>
            </w:tcBorders>
            <w:shd w:val="clear" w:color="auto" w:fill="FFFFFF"/>
            <w:vAlign w:val="center"/>
          </w:tcPr>
          <w:p w14:paraId="00000044"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single" w:sz="4" w:space="0" w:color="auto"/>
              <w:left w:val="nil"/>
              <w:bottom w:val="single" w:sz="4" w:space="0" w:color="000000"/>
              <w:right w:val="single" w:sz="4" w:space="0" w:color="000000"/>
            </w:tcBorders>
            <w:shd w:val="clear" w:color="auto" w:fill="auto"/>
            <w:vAlign w:val="center"/>
          </w:tcPr>
          <w:p w14:paraId="00000045" w14:textId="77777777" w:rsidR="004E7AD1" w:rsidRDefault="004E7AD1" w:rsidP="004E7AD1">
            <w:pPr>
              <w:spacing w:after="0" w:line="240" w:lineRule="auto"/>
              <w:jc w:val="center"/>
              <w:rPr>
                <w:color w:val="000000"/>
              </w:rPr>
            </w:pPr>
            <w:r>
              <w:rPr>
                <w:color w:val="000000"/>
              </w:rPr>
              <w:t>New Pond</w:t>
            </w:r>
          </w:p>
        </w:tc>
        <w:tc>
          <w:tcPr>
            <w:tcW w:w="1708" w:type="dxa"/>
            <w:tcBorders>
              <w:top w:val="nil"/>
              <w:left w:val="nil"/>
              <w:bottom w:val="single" w:sz="4" w:space="0" w:color="000000"/>
              <w:right w:val="single" w:sz="4" w:space="0" w:color="000000"/>
            </w:tcBorders>
            <w:shd w:val="clear" w:color="auto" w:fill="auto"/>
            <w:vAlign w:val="center"/>
          </w:tcPr>
          <w:p w14:paraId="00000046" w14:textId="77777777" w:rsidR="004E7AD1" w:rsidRDefault="004E7AD1" w:rsidP="004E7AD1">
            <w:pPr>
              <w:spacing w:after="0" w:line="240" w:lineRule="auto"/>
              <w:jc w:val="center"/>
              <w:rPr>
                <w:color w:val="000000"/>
              </w:rPr>
            </w:pPr>
            <w:r>
              <w:rPr>
                <w:color w:val="000000"/>
              </w:rPr>
              <w:t>56%</w:t>
            </w:r>
          </w:p>
        </w:tc>
      </w:tr>
      <w:tr w:rsidR="004E7AD1" w14:paraId="41F76078" w14:textId="77777777">
        <w:trPr>
          <w:trHeight w:val="296"/>
          <w:jc w:val="center"/>
        </w:trPr>
        <w:tc>
          <w:tcPr>
            <w:tcW w:w="1975" w:type="dxa"/>
            <w:vMerge/>
            <w:tcBorders>
              <w:top w:val="nil"/>
              <w:left w:val="single" w:sz="4" w:space="0" w:color="000000"/>
              <w:right w:val="single" w:sz="4" w:space="0" w:color="000000"/>
            </w:tcBorders>
            <w:shd w:val="clear" w:color="auto" w:fill="FFFFFF"/>
            <w:vAlign w:val="center"/>
          </w:tcPr>
          <w:p w14:paraId="00000047"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nil"/>
              <w:left w:val="nil"/>
              <w:bottom w:val="single" w:sz="4" w:space="0" w:color="000000"/>
              <w:right w:val="single" w:sz="4" w:space="0" w:color="000000"/>
            </w:tcBorders>
            <w:shd w:val="clear" w:color="auto" w:fill="auto"/>
            <w:vAlign w:val="center"/>
          </w:tcPr>
          <w:p w14:paraId="00000048" w14:textId="77777777" w:rsidR="004E7AD1" w:rsidRDefault="004E7AD1" w:rsidP="004E7AD1">
            <w:pPr>
              <w:spacing w:after="0" w:line="240" w:lineRule="auto"/>
              <w:jc w:val="center"/>
              <w:rPr>
                <w:color w:val="000000"/>
              </w:rPr>
            </w:pPr>
            <w:proofErr w:type="spellStart"/>
            <w:r>
              <w:rPr>
                <w:color w:val="000000"/>
              </w:rPr>
              <w:t>Pierpoint</w:t>
            </w:r>
            <w:proofErr w:type="spellEnd"/>
            <w:r>
              <w:rPr>
                <w:color w:val="000000"/>
              </w:rPr>
              <w:t xml:space="preserve"> Meadow Pond</w:t>
            </w:r>
          </w:p>
        </w:tc>
        <w:tc>
          <w:tcPr>
            <w:tcW w:w="1708" w:type="dxa"/>
            <w:tcBorders>
              <w:top w:val="nil"/>
              <w:left w:val="nil"/>
              <w:bottom w:val="single" w:sz="4" w:space="0" w:color="000000"/>
              <w:right w:val="single" w:sz="4" w:space="0" w:color="000000"/>
            </w:tcBorders>
            <w:shd w:val="clear" w:color="auto" w:fill="auto"/>
            <w:vAlign w:val="center"/>
          </w:tcPr>
          <w:p w14:paraId="00000049" w14:textId="77777777" w:rsidR="004E7AD1" w:rsidRDefault="004E7AD1" w:rsidP="004E7AD1">
            <w:pPr>
              <w:spacing w:after="0" w:line="240" w:lineRule="auto"/>
              <w:jc w:val="center"/>
              <w:rPr>
                <w:color w:val="000000"/>
              </w:rPr>
            </w:pPr>
            <w:r>
              <w:rPr>
                <w:color w:val="000000"/>
              </w:rPr>
              <w:t>27%</w:t>
            </w:r>
          </w:p>
        </w:tc>
      </w:tr>
      <w:tr w:rsidR="004E7AD1" w14:paraId="4A3CB150" w14:textId="77777777">
        <w:trPr>
          <w:trHeight w:val="296"/>
          <w:jc w:val="center"/>
        </w:trPr>
        <w:tc>
          <w:tcPr>
            <w:tcW w:w="1975" w:type="dxa"/>
            <w:vMerge/>
            <w:tcBorders>
              <w:top w:val="nil"/>
              <w:left w:val="single" w:sz="4" w:space="0" w:color="000000"/>
              <w:right w:val="single" w:sz="4" w:space="0" w:color="000000"/>
            </w:tcBorders>
            <w:shd w:val="clear" w:color="auto" w:fill="FFFFFF"/>
            <w:vAlign w:val="center"/>
          </w:tcPr>
          <w:p w14:paraId="0000004A"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nil"/>
              <w:left w:val="nil"/>
              <w:bottom w:val="single" w:sz="4" w:space="0" w:color="000000"/>
              <w:right w:val="single" w:sz="4" w:space="0" w:color="000000"/>
            </w:tcBorders>
            <w:shd w:val="clear" w:color="auto" w:fill="auto"/>
            <w:vAlign w:val="center"/>
          </w:tcPr>
          <w:p w14:paraId="0000004B" w14:textId="77777777" w:rsidR="004E7AD1" w:rsidRDefault="004E7AD1" w:rsidP="004E7AD1">
            <w:pPr>
              <w:spacing w:after="0" w:line="240" w:lineRule="auto"/>
              <w:jc w:val="center"/>
              <w:rPr>
                <w:color w:val="000000"/>
              </w:rPr>
            </w:pPr>
            <w:r>
              <w:rPr>
                <w:color w:val="000000"/>
              </w:rPr>
              <w:t>Shepherd Pond</w:t>
            </w:r>
          </w:p>
        </w:tc>
        <w:tc>
          <w:tcPr>
            <w:tcW w:w="1708" w:type="dxa"/>
            <w:tcBorders>
              <w:top w:val="nil"/>
              <w:left w:val="nil"/>
              <w:bottom w:val="single" w:sz="4" w:space="0" w:color="000000"/>
              <w:right w:val="single" w:sz="4" w:space="0" w:color="000000"/>
            </w:tcBorders>
            <w:shd w:val="clear" w:color="auto" w:fill="auto"/>
            <w:vAlign w:val="center"/>
          </w:tcPr>
          <w:p w14:paraId="0000004C" w14:textId="77777777" w:rsidR="004E7AD1" w:rsidRDefault="004E7AD1" w:rsidP="004E7AD1">
            <w:pPr>
              <w:spacing w:after="0" w:line="240" w:lineRule="auto"/>
              <w:jc w:val="center"/>
              <w:rPr>
                <w:color w:val="000000"/>
              </w:rPr>
            </w:pPr>
            <w:r>
              <w:rPr>
                <w:color w:val="000000"/>
              </w:rPr>
              <w:t>25%</w:t>
            </w:r>
          </w:p>
        </w:tc>
      </w:tr>
      <w:tr w:rsidR="004E7AD1" w14:paraId="156B1C1D" w14:textId="77777777">
        <w:trPr>
          <w:trHeight w:val="296"/>
          <w:jc w:val="center"/>
        </w:trPr>
        <w:tc>
          <w:tcPr>
            <w:tcW w:w="1975" w:type="dxa"/>
            <w:vMerge/>
            <w:tcBorders>
              <w:top w:val="nil"/>
              <w:left w:val="single" w:sz="4" w:space="0" w:color="000000"/>
              <w:right w:val="single" w:sz="4" w:space="0" w:color="000000"/>
            </w:tcBorders>
            <w:shd w:val="clear" w:color="auto" w:fill="FFFFFF"/>
            <w:vAlign w:val="center"/>
          </w:tcPr>
          <w:p w14:paraId="0000004D"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nil"/>
              <w:left w:val="nil"/>
              <w:bottom w:val="single" w:sz="4" w:space="0" w:color="000000"/>
              <w:right w:val="single" w:sz="4" w:space="0" w:color="000000"/>
            </w:tcBorders>
            <w:shd w:val="clear" w:color="auto" w:fill="auto"/>
            <w:vAlign w:val="center"/>
          </w:tcPr>
          <w:p w14:paraId="0000004E" w14:textId="77777777" w:rsidR="004E7AD1" w:rsidRDefault="004E7AD1" w:rsidP="004E7AD1">
            <w:pPr>
              <w:spacing w:after="0" w:line="240" w:lineRule="auto"/>
              <w:jc w:val="center"/>
              <w:rPr>
                <w:color w:val="000000"/>
              </w:rPr>
            </w:pPr>
            <w:proofErr w:type="spellStart"/>
            <w:r>
              <w:rPr>
                <w:color w:val="000000"/>
              </w:rPr>
              <w:t>Tobins</w:t>
            </w:r>
            <w:proofErr w:type="spellEnd"/>
            <w:r>
              <w:rPr>
                <w:color w:val="000000"/>
              </w:rPr>
              <w:t xml:space="preserve"> Pond</w:t>
            </w:r>
          </w:p>
        </w:tc>
        <w:tc>
          <w:tcPr>
            <w:tcW w:w="1708" w:type="dxa"/>
            <w:tcBorders>
              <w:top w:val="nil"/>
              <w:left w:val="nil"/>
              <w:bottom w:val="single" w:sz="4" w:space="0" w:color="000000"/>
              <w:right w:val="single" w:sz="4" w:space="0" w:color="000000"/>
            </w:tcBorders>
            <w:shd w:val="clear" w:color="auto" w:fill="auto"/>
            <w:vAlign w:val="center"/>
          </w:tcPr>
          <w:p w14:paraId="0000004F" w14:textId="77777777" w:rsidR="004E7AD1" w:rsidRDefault="004E7AD1" w:rsidP="004E7AD1">
            <w:pPr>
              <w:spacing w:after="0" w:line="240" w:lineRule="auto"/>
              <w:jc w:val="center"/>
              <w:rPr>
                <w:color w:val="000000"/>
              </w:rPr>
            </w:pPr>
            <w:r>
              <w:rPr>
                <w:color w:val="000000"/>
              </w:rPr>
              <w:t>62%</w:t>
            </w:r>
          </w:p>
        </w:tc>
      </w:tr>
      <w:tr w:rsidR="004E7AD1" w14:paraId="4922340A" w14:textId="77777777" w:rsidTr="00803ED3">
        <w:trPr>
          <w:trHeight w:val="296"/>
          <w:jc w:val="center"/>
        </w:trPr>
        <w:tc>
          <w:tcPr>
            <w:tcW w:w="1975" w:type="dxa"/>
            <w:vMerge/>
            <w:tcBorders>
              <w:top w:val="nil"/>
              <w:left w:val="single" w:sz="4" w:space="0" w:color="000000"/>
              <w:bottom w:val="single" w:sz="4" w:space="0" w:color="auto"/>
              <w:right w:val="single" w:sz="4" w:space="0" w:color="000000"/>
            </w:tcBorders>
            <w:shd w:val="clear" w:color="auto" w:fill="FFFFFF"/>
            <w:vAlign w:val="center"/>
          </w:tcPr>
          <w:p w14:paraId="00000050"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nil"/>
              <w:left w:val="nil"/>
              <w:bottom w:val="single" w:sz="4" w:space="0" w:color="000000"/>
              <w:right w:val="single" w:sz="4" w:space="0" w:color="000000"/>
            </w:tcBorders>
            <w:shd w:val="clear" w:color="auto" w:fill="auto"/>
            <w:vAlign w:val="center"/>
          </w:tcPr>
          <w:p w14:paraId="00000051" w14:textId="77777777" w:rsidR="004E7AD1" w:rsidRDefault="004E7AD1" w:rsidP="004E7AD1">
            <w:pPr>
              <w:spacing w:after="0" w:line="240" w:lineRule="auto"/>
              <w:jc w:val="center"/>
              <w:rPr>
                <w:color w:val="000000"/>
              </w:rPr>
            </w:pPr>
            <w:r>
              <w:rPr>
                <w:color w:val="000000"/>
              </w:rPr>
              <w:t>Wallis Pond</w:t>
            </w:r>
          </w:p>
        </w:tc>
        <w:tc>
          <w:tcPr>
            <w:tcW w:w="1708" w:type="dxa"/>
            <w:tcBorders>
              <w:top w:val="nil"/>
              <w:left w:val="nil"/>
              <w:bottom w:val="single" w:sz="4" w:space="0" w:color="000000"/>
              <w:right w:val="single" w:sz="4" w:space="0" w:color="000000"/>
            </w:tcBorders>
            <w:shd w:val="clear" w:color="auto" w:fill="auto"/>
            <w:vAlign w:val="center"/>
          </w:tcPr>
          <w:p w14:paraId="00000052" w14:textId="77777777" w:rsidR="004E7AD1" w:rsidRDefault="004E7AD1" w:rsidP="004E7AD1">
            <w:pPr>
              <w:spacing w:after="0" w:line="240" w:lineRule="auto"/>
              <w:jc w:val="center"/>
              <w:rPr>
                <w:color w:val="000000"/>
              </w:rPr>
            </w:pPr>
            <w:r>
              <w:rPr>
                <w:color w:val="000000"/>
              </w:rPr>
              <w:t>54%</w:t>
            </w:r>
          </w:p>
        </w:tc>
      </w:tr>
      <w:tr w:rsidR="00803ED3" w14:paraId="4033439E" w14:textId="77777777" w:rsidTr="00241558">
        <w:trPr>
          <w:trHeight w:val="296"/>
          <w:jc w:val="center"/>
        </w:trPr>
        <w:tc>
          <w:tcPr>
            <w:tcW w:w="1975" w:type="dxa"/>
            <w:vMerge w:val="restart"/>
            <w:tcBorders>
              <w:top w:val="single" w:sz="4" w:space="0" w:color="auto"/>
              <w:left w:val="single" w:sz="4" w:space="0" w:color="auto"/>
              <w:right w:val="single" w:sz="4" w:space="0" w:color="auto"/>
            </w:tcBorders>
            <w:shd w:val="clear" w:color="auto" w:fill="FFFFFF"/>
            <w:vAlign w:val="center"/>
          </w:tcPr>
          <w:p w14:paraId="00000053" w14:textId="267A9AB9" w:rsidR="00803ED3" w:rsidRDefault="00803ED3" w:rsidP="004E7AD1">
            <w:pPr>
              <w:spacing w:after="0" w:line="240" w:lineRule="auto"/>
              <w:jc w:val="center"/>
              <w:rPr>
                <w:color w:val="000000"/>
              </w:rPr>
            </w:pPr>
            <w:r>
              <w:rPr>
                <w:color w:val="000000"/>
              </w:rPr>
              <w:t>Gardner</w:t>
            </w:r>
          </w:p>
        </w:tc>
        <w:tc>
          <w:tcPr>
            <w:tcW w:w="3510" w:type="dxa"/>
            <w:tcBorders>
              <w:top w:val="nil"/>
              <w:left w:val="single" w:sz="4" w:space="0" w:color="auto"/>
              <w:bottom w:val="single" w:sz="4" w:space="0" w:color="000000"/>
              <w:right w:val="single" w:sz="4" w:space="0" w:color="000000"/>
            </w:tcBorders>
            <w:shd w:val="clear" w:color="auto" w:fill="auto"/>
            <w:vAlign w:val="center"/>
          </w:tcPr>
          <w:p w14:paraId="00000054" w14:textId="77777777" w:rsidR="00803ED3" w:rsidRDefault="00803ED3" w:rsidP="004E7AD1">
            <w:pPr>
              <w:spacing w:after="0" w:line="240" w:lineRule="auto"/>
              <w:jc w:val="center"/>
              <w:rPr>
                <w:color w:val="000000"/>
              </w:rPr>
            </w:pPr>
            <w:proofErr w:type="spellStart"/>
            <w:r>
              <w:rPr>
                <w:color w:val="000000"/>
              </w:rPr>
              <w:t>Hilchey</w:t>
            </w:r>
            <w:proofErr w:type="spellEnd"/>
            <w:r>
              <w:rPr>
                <w:color w:val="000000"/>
              </w:rPr>
              <w:t xml:space="preserve"> Pond</w:t>
            </w:r>
          </w:p>
        </w:tc>
        <w:tc>
          <w:tcPr>
            <w:tcW w:w="1708" w:type="dxa"/>
            <w:tcBorders>
              <w:top w:val="nil"/>
              <w:left w:val="nil"/>
              <w:bottom w:val="single" w:sz="4" w:space="0" w:color="000000"/>
              <w:right w:val="single" w:sz="4" w:space="0" w:color="000000"/>
            </w:tcBorders>
            <w:shd w:val="clear" w:color="auto" w:fill="auto"/>
            <w:vAlign w:val="center"/>
          </w:tcPr>
          <w:p w14:paraId="00000055" w14:textId="77777777" w:rsidR="00803ED3" w:rsidRDefault="00803ED3" w:rsidP="004E7AD1">
            <w:pPr>
              <w:spacing w:after="0" w:line="240" w:lineRule="auto"/>
              <w:jc w:val="center"/>
              <w:rPr>
                <w:color w:val="000000"/>
              </w:rPr>
            </w:pPr>
            <w:r>
              <w:rPr>
                <w:color w:val="000000"/>
              </w:rPr>
              <w:t>27%</w:t>
            </w:r>
          </w:p>
        </w:tc>
      </w:tr>
      <w:tr w:rsidR="00803ED3" w14:paraId="09B5D207" w14:textId="77777777" w:rsidTr="00241558">
        <w:trPr>
          <w:trHeight w:val="296"/>
          <w:jc w:val="center"/>
        </w:trPr>
        <w:tc>
          <w:tcPr>
            <w:tcW w:w="1975" w:type="dxa"/>
            <w:vMerge/>
            <w:tcBorders>
              <w:left w:val="single" w:sz="4" w:space="0" w:color="auto"/>
              <w:right w:val="single" w:sz="4" w:space="0" w:color="auto"/>
            </w:tcBorders>
            <w:shd w:val="clear" w:color="auto" w:fill="FFFFFF"/>
            <w:vAlign w:val="center"/>
          </w:tcPr>
          <w:p w14:paraId="00000056" w14:textId="77777777" w:rsidR="00803ED3" w:rsidRDefault="00803ED3" w:rsidP="004E7AD1">
            <w:pPr>
              <w:widowControl w:val="0"/>
              <w:pBdr>
                <w:top w:val="nil"/>
                <w:left w:val="nil"/>
                <w:bottom w:val="nil"/>
                <w:right w:val="nil"/>
                <w:between w:val="nil"/>
              </w:pBdr>
              <w:spacing w:after="0" w:line="276" w:lineRule="auto"/>
              <w:rPr>
                <w:color w:val="000000"/>
              </w:rPr>
            </w:pPr>
          </w:p>
        </w:tc>
        <w:tc>
          <w:tcPr>
            <w:tcW w:w="3510" w:type="dxa"/>
            <w:tcBorders>
              <w:top w:val="nil"/>
              <w:left w:val="single" w:sz="4" w:space="0" w:color="auto"/>
              <w:bottom w:val="single" w:sz="4" w:space="0" w:color="000000"/>
              <w:right w:val="single" w:sz="4" w:space="0" w:color="000000"/>
            </w:tcBorders>
            <w:shd w:val="clear" w:color="auto" w:fill="auto"/>
            <w:vAlign w:val="center"/>
          </w:tcPr>
          <w:p w14:paraId="00000057" w14:textId="77777777" w:rsidR="00803ED3" w:rsidRDefault="00803ED3" w:rsidP="004E7AD1">
            <w:pPr>
              <w:spacing w:after="0" w:line="240" w:lineRule="auto"/>
              <w:jc w:val="center"/>
              <w:rPr>
                <w:color w:val="000000"/>
              </w:rPr>
            </w:pPr>
            <w:r>
              <w:rPr>
                <w:color w:val="000000"/>
              </w:rPr>
              <w:t>Parker Pond</w:t>
            </w:r>
          </w:p>
        </w:tc>
        <w:tc>
          <w:tcPr>
            <w:tcW w:w="1708" w:type="dxa"/>
            <w:tcBorders>
              <w:top w:val="nil"/>
              <w:left w:val="nil"/>
              <w:bottom w:val="single" w:sz="4" w:space="0" w:color="000000"/>
              <w:right w:val="single" w:sz="4" w:space="0" w:color="000000"/>
            </w:tcBorders>
            <w:shd w:val="clear" w:color="auto" w:fill="auto"/>
            <w:vAlign w:val="center"/>
          </w:tcPr>
          <w:p w14:paraId="00000058" w14:textId="77777777" w:rsidR="00803ED3" w:rsidRDefault="00803ED3" w:rsidP="004E7AD1">
            <w:pPr>
              <w:spacing w:after="0" w:line="240" w:lineRule="auto"/>
              <w:jc w:val="center"/>
              <w:rPr>
                <w:color w:val="000000"/>
              </w:rPr>
            </w:pPr>
            <w:r>
              <w:rPr>
                <w:color w:val="000000"/>
              </w:rPr>
              <w:t>47%</w:t>
            </w:r>
          </w:p>
        </w:tc>
      </w:tr>
      <w:tr w:rsidR="00803ED3" w14:paraId="1F4710EA" w14:textId="77777777" w:rsidTr="00241558">
        <w:trPr>
          <w:trHeight w:val="296"/>
          <w:jc w:val="center"/>
        </w:trPr>
        <w:tc>
          <w:tcPr>
            <w:tcW w:w="1975" w:type="dxa"/>
            <w:vMerge/>
            <w:tcBorders>
              <w:left w:val="single" w:sz="4" w:space="0" w:color="auto"/>
              <w:right w:val="single" w:sz="4" w:space="0" w:color="auto"/>
            </w:tcBorders>
            <w:shd w:val="clear" w:color="auto" w:fill="FFFFFF"/>
            <w:vAlign w:val="center"/>
          </w:tcPr>
          <w:p w14:paraId="00000059" w14:textId="77777777" w:rsidR="00803ED3" w:rsidRDefault="00803ED3" w:rsidP="004E7AD1">
            <w:pPr>
              <w:widowControl w:val="0"/>
              <w:pBdr>
                <w:top w:val="nil"/>
                <w:left w:val="nil"/>
                <w:bottom w:val="nil"/>
                <w:right w:val="nil"/>
                <w:between w:val="nil"/>
              </w:pBdr>
              <w:spacing w:after="0" w:line="276" w:lineRule="auto"/>
              <w:rPr>
                <w:color w:val="000000"/>
              </w:rPr>
            </w:pPr>
          </w:p>
        </w:tc>
        <w:tc>
          <w:tcPr>
            <w:tcW w:w="3510" w:type="dxa"/>
            <w:tcBorders>
              <w:top w:val="nil"/>
              <w:left w:val="single" w:sz="4" w:space="0" w:color="auto"/>
              <w:bottom w:val="single" w:sz="4" w:space="0" w:color="000000"/>
              <w:right w:val="single" w:sz="4" w:space="0" w:color="000000"/>
            </w:tcBorders>
            <w:shd w:val="clear" w:color="auto" w:fill="auto"/>
            <w:vAlign w:val="center"/>
          </w:tcPr>
          <w:p w14:paraId="0000005A" w14:textId="77777777" w:rsidR="00803ED3" w:rsidRDefault="00803ED3" w:rsidP="004E7AD1">
            <w:pPr>
              <w:spacing w:after="0" w:line="240" w:lineRule="auto"/>
              <w:jc w:val="center"/>
              <w:rPr>
                <w:color w:val="000000"/>
              </w:rPr>
            </w:pPr>
            <w:r>
              <w:rPr>
                <w:color w:val="000000"/>
              </w:rPr>
              <w:t>Bents Pond</w:t>
            </w:r>
          </w:p>
        </w:tc>
        <w:tc>
          <w:tcPr>
            <w:tcW w:w="1708" w:type="dxa"/>
            <w:tcBorders>
              <w:top w:val="nil"/>
              <w:left w:val="nil"/>
              <w:bottom w:val="single" w:sz="4" w:space="0" w:color="000000"/>
              <w:right w:val="single" w:sz="4" w:space="0" w:color="000000"/>
            </w:tcBorders>
            <w:shd w:val="clear" w:color="auto" w:fill="auto"/>
            <w:vAlign w:val="center"/>
          </w:tcPr>
          <w:p w14:paraId="0000005B" w14:textId="77777777" w:rsidR="00803ED3" w:rsidRDefault="00803ED3" w:rsidP="004E7AD1">
            <w:pPr>
              <w:spacing w:after="0" w:line="240" w:lineRule="auto"/>
              <w:jc w:val="center"/>
              <w:rPr>
                <w:color w:val="000000"/>
              </w:rPr>
            </w:pPr>
            <w:r>
              <w:rPr>
                <w:color w:val="000000"/>
              </w:rPr>
              <w:t>52%</w:t>
            </w:r>
          </w:p>
        </w:tc>
      </w:tr>
      <w:tr w:rsidR="00803ED3" w14:paraId="0460A798" w14:textId="77777777" w:rsidTr="00241558">
        <w:trPr>
          <w:trHeight w:val="296"/>
          <w:jc w:val="center"/>
        </w:trPr>
        <w:tc>
          <w:tcPr>
            <w:tcW w:w="1975" w:type="dxa"/>
            <w:vMerge/>
            <w:tcBorders>
              <w:left w:val="single" w:sz="4" w:space="0" w:color="auto"/>
              <w:bottom w:val="single" w:sz="4" w:space="0" w:color="auto"/>
              <w:right w:val="single" w:sz="4" w:space="0" w:color="auto"/>
            </w:tcBorders>
            <w:shd w:val="clear" w:color="auto" w:fill="FFFFFF"/>
            <w:vAlign w:val="center"/>
          </w:tcPr>
          <w:p w14:paraId="0000005C" w14:textId="77777777" w:rsidR="00803ED3" w:rsidRDefault="00803ED3" w:rsidP="004E7AD1">
            <w:pPr>
              <w:widowControl w:val="0"/>
              <w:pBdr>
                <w:top w:val="nil"/>
                <w:left w:val="nil"/>
                <w:bottom w:val="nil"/>
                <w:right w:val="nil"/>
                <w:between w:val="nil"/>
              </w:pBdr>
              <w:spacing w:after="0" w:line="276" w:lineRule="auto"/>
              <w:rPr>
                <w:color w:val="000000"/>
              </w:rPr>
            </w:pPr>
          </w:p>
        </w:tc>
        <w:tc>
          <w:tcPr>
            <w:tcW w:w="3510" w:type="dxa"/>
            <w:tcBorders>
              <w:top w:val="nil"/>
              <w:left w:val="single" w:sz="4" w:space="0" w:color="auto"/>
              <w:bottom w:val="single" w:sz="4" w:space="0" w:color="000000"/>
              <w:right w:val="single" w:sz="4" w:space="0" w:color="000000"/>
            </w:tcBorders>
            <w:shd w:val="clear" w:color="auto" w:fill="auto"/>
            <w:vAlign w:val="center"/>
          </w:tcPr>
          <w:p w14:paraId="0000005D" w14:textId="77777777" w:rsidR="00803ED3" w:rsidRDefault="00803ED3" w:rsidP="004E7AD1">
            <w:pPr>
              <w:spacing w:after="0" w:line="240" w:lineRule="auto"/>
              <w:jc w:val="center"/>
              <w:rPr>
                <w:color w:val="000000"/>
              </w:rPr>
            </w:pPr>
            <w:proofErr w:type="spellStart"/>
            <w:r>
              <w:rPr>
                <w:color w:val="000000"/>
              </w:rPr>
              <w:t>Ramsdall</w:t>
            </w:r>
            <w:proofErr w:type="spellEnd"/>
            <w:r>
              <w:rPr>
                <w:color w:val="000000"/>
              </w:rPr>
              <w:t xml:space="preserve"> Pond</w:t>
            </w:r>
          </w:p>
        </w:tc>
        <w:tc>
          <w:tcPr>
            <w:tcW w:w="1708" w:type="dxa"/>
            <w:tcBorders>
              <w:top w:val="nil"/>
              <w:left w:val="nil"/>
              <w:bottom w:val="single" w:sz="4" w:space="0" w:color="000000"/>
              <w:right w:val="single" w:sz="4" w:space="0" w:color="000000"/>
            </w:tcBorders>
            <w:shd w:val="clear" w:color="auto" w:fill="auto"/>
            <w:vAlign w:val="center"/>
          </w:tcPr>
          <w:p w14:paraId="0000005E" w14:textId="77777777" w:rsidR="00803ED3" w:rsidRDefault="00803ED3" w:rsidP="004E7AD1">
            <w:pPr>
              <w:spacing w:after="0" w:line="240" w:lineRule="auto"/>
              <w:jc w:val="center"/>
              <w:rPr>
                <w:color w:val="000000"/>
              </w:rPr>
            </w:pPr>
            <w:r>
              <w:rPr>
                <w:color w:val="000000"/>
              </w:rPr>
              <w:t>49%</w:t>
            </w:r>
          </w:p>
        </w:tc>
      </w:tr>
      <w:tr w:rsidR="004E7AD1" w14:paraId="0B0A29BF" w14:textId="77777777" w:rsidTr="00803ED3">
        <w:trPr>
          <w:trHeight w:val="296"/>
          <w:jc w:val="center"/>
        </w:trPr>
        <w:tc>
          <w:tcPr>
            <w:tcW w:w="1975"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05F" w14:textId="77777777" w:rsidR="004E7AD1" w:rsidRDefault="004E7AD1" w:rsidP="004E7AD1">
            <w:pPr>
              <w:spacing w:after="0" w:line="240" w:lineRule="auto"/>
              <w:jc w:val="center"/>
              <w:rPr>
                <w:color w:val="000000"/>
              </w:rPr>
            </w:pPr>
            <w:r>
              <w:rPr>
                <w:color w:val="000000"/>
              </w:rPr>
              <w:t>Grafton</w:t>
            </w:r>
          </w:p>
        </w:tc>
        <w:tc>
          <w:tcPr>
            <w:tcW w:w="3510" w:type="dxa"/>
            <w:tcBorders>
              <w:top w:val="nil"/>
              <w:left w:val="nil"/>
              <w:bottom w:val="single" w:sz="4" w:space="0" w:color="000000"/>
              <w:right w:val="single" w:sz="4" w:space="0" w:color="000000"/>
            </w:tcBorders>
            <w:shd w:val="clear" w:color="auto" w:fill="auto"/>
            <w:vAlign w:val="center"/>
          </w:tcPr>
          <w:p w14:paraId="00000060" w14:textId="77777777" w:rsidR="004E7AD1" w:rsidRDefault="004E7AD1" w:rsidP="004E7AD1">
            <w:pPr>
              <w:spacing w:after="0" w:line="240" w:lineRule="auto"/>
              <w:jc w:val="center"/>
              <w:rPr>
                <w:color w:val="000000"/>
              </w:rPr>
            </w:pPr>
            <w:r>
              <w:rPr>
                <w:color w:val="000000"/>
              </w:rPr>
              <w:t xml:space="preserve">Flint Pond/Lake </w:t>
            </w:r>
            <w:proofErr w:type="spellStart"/>
            <w:r>
              <w:rPr>
                <w:color w:val="000000"/>
              </w:rPr>
              <w:t>Quinsigamond</w:t>
            </w:r>
            <w:proofErr w:type="spellEnd"/>
          </w:p>
        </w:tc>
        <w:tc>
          <w:tcPr>
            <w:tcW w:w="1708" w:type="dxa"/>
            <w:tcBorders>
              <w:top w:val="nil"/>
              <w:left w:val="nil"/>
              <w:bottom w:val="single" w:sz="4" w:space="0" w:color="000000"/>
              <w:right w:val="single" w:sz="4" w:space="0" w:color="000000"/>
            </w:tcBorders>
            <w:shd w:val="clear" w:color="auto" w:fill="auto"/>
            <w:vAlign w:val="center"/>
          </w:tcPr>
          <w:p w14:paraId="00000061" w14:textId="77777777" w:rsidR="004E7AD1" w:rsidRDefault="004E7AD1" w:rsidP="004E7AD1">
            <w:pPr>
              <w:spacing w:after="0" w:line="240" w:lineRule="auto"/>
              <w:jc w:val="center"/>
              <w:rPr>
                <w:color w:val="000000"/>
              </w:rPr>
            </w:pPr>
            <w:r>
              <w:rPr>
                <w:color w:val="000000"/>
              </w:rPr>
              <w:t>49%</w:t>
            </w:r>
          </w:p>
        </w:tc>
      </w:tr>
      <w:tr w:rsidR="004E7AD1" w14:paraId="1FF0285B" w14:textId="77777777">
        <w:trPr>
          <w:trHeight w:val="296"/>
          <w:jc w:val="center"/>
        </w:trPr>
        <w:tc>
          <w:tcPr>
            <w:tcW w:w="1975" w:type="dxa"/>
            <w:tcBorders>
              <w:top w:val="nil"/>
              <w:left w:val="single" w:sz="4" w:space="0" w:color="000000"/>
              <w:bottom w:val="single" w:sz="4" w:space="0" w:color="000000"/>
              <w:right w:val="single" w:sz="4" w:space="0" w:color="000000"/>
            </w:tcBorders>
            <w:shd w:val="clear" w:color="auto" w:fill="auto"/>
            <w:vAlign w:val="center"/>
          </w:tcPr>
          <w:p w14:paraId="00000062" w14:textId="77777777" w:rsidR="004E7AD1" w:rsidRDefault="004E7AD1" w:rsidP="004E7AD1">
            <w:pPr>
              <w:spacing w:after="0" w:line="240" w:lineRule="auto"/>
              <w:jc w:val="center"/>
              <w:rPr>
                <w:color w:val="000000"/>
              </w:rPr>
            </w:pPr>
            <w:r>
              <w:rPr>
                <w:color w:val="000000"/>
              </w:rPr>
              <w:t>Granby</w:t>
            </w:r>
          </w:p>
        </w:tc>
        <w:tc>
          <w:tcPr>
            <w:tcW w:w="3510" w:type="dxa"/>
            <w:tcBorders>
              <w:top w:val="nil"/>
              <w:left w:val="nil"/>
              <w:bottom w:val="single" w:sz="4" w:space="0" w:color="000000"/>
              <w:right w:val="single" w:sz="4" w:space="0" w:color="000000"/>
            </w:tcBorders>
            <w:shd w:val="clear" w:color="auto" w:fill="auto"/>
            <w:vAlign w:val="center"/>
          </w:tcPr>
          <w:p w14:paraId="00000063" w14:textId="77777777" w:rsidR="004E7AD1" w:rsidRDefault="004E7AD1" w:rsidP="004E7AD1">
            <w:pPr>
              <w:spacing w:after="0" w:line="240" w:lineRule="auto"/>
              <w:jc w:val="center"/>
              <w:rPr>
                <w:color w:val="000000"/>
              </w:rPr>
            </w:pPr>
            <w:r>
              <w:rPr>
                <w:color w:val="000000"/>
              </w:rPr>
              <w:t>Aldrich Lake East</w:t>
            </w:r>
          </w:p>
        </w:tc>
        <w:tc>
          <w:tcPr>
            <w:tcW w:w="1708" w:type="dxa"/>
            <w:tcBorders>
              <w:top w:val="nil"/>
              <w:left w:val="nil"/>
              <w:bottom w:val="single" w:sz="4" w:space="0" w:color="000000"/>
              <w:right w:val="single" w:sz="4" w:space="0" w:color="000000"/>
            </w:tcBorders>
            <w:shd w:val="clear" w:color="auto" w:fill="auto"/>
            <w:vAlign w:val="center"/>
          </w:tcPr>
          <w:p w14:paraId="00000064" w14:textId="77777777" w:rsidR="004E7AD1" w:rsidRDefault="004E7AD1" w:rsidP="004E7AD1">
            <w:pPr>
              <w:spacing w:after="0" w:line="240" w:lineRule="auto"/>
              <w:jc w:val="center"/>
              <w:rPr>
                <w:color w:val="000000"/>
              </w:rPr>
            </w:pPr>
            <w:r>
              <w:rPr>
                <w:color w:val="000000"/>
              </w:rPr>
              <w:t>0%</w:t>
            </w:r>
          </w:p>
        </w:tc>
      </w:tr>
      <w:tr w:rsidR="004E7AD1" w14:paraId="5B48E5BA" w14:textId="77777777">
        <w:trPr>
          <w:trHeight w:val="296"/>
          <w:jc w:val="center"/>
        </w:trPr>
        <w:tc>
          <w:tcPr>
            <w:tcW w:w="1975" w:type="dxa"/>
            <w:tcBorders>
              <w:top w:val="nil"/>
              <w:left w:val="single" w:sz="4" w:space="0" w:color="000000"/>
              <w:bottom w:val="single" w:sz="4" w:space="0" w:color="000000"/>
              <w:right w:val="single" w:sz="4" w:space="0" w:color="000000"/>
            </w:tcBorders>
            <w:shd w:val="clear" w:color="auto" w:fill="auto"/>
            <w:vAlign w:val="center"/>
          </w:tcPr>
          <w:p w14:paraId="00000065" w14:textId="77777777" w:rsidR="004E7AD1" w:rsidRDefault="004E7AD1" w:rsidP="004E7AD1">
            <w:pPr>
              <w:spacing w:after="0" w:line="240" w:lineRule="auto"/>
              <w:jc w:val="center"/>
              <w:rPr>
                <w:color w:val="000000"/>
              </w:rPr>
            </w:pPr>
            <w:r>
              <w:rPr>
                <w:color w:val="000000"/>
              </w:rPr>
              <w:t>Hadley</w:t>
            </w:r>
          </w:p>
        </w:tc>
        <w:tc>
          <w:tcPr>
            <w:tcW w:w="3510" w:type="dxa"/>
            <w:tcBorders>
              <w:top w:val="nil"/>
              <w:left w:val="nil"/>
              <w:bottom w:val="single" w:sz="4" w:space="0" w:color="000000"/>
              <w:right w:val="single" w:sz="4" w:space="0" w:color="000000"/>
            </w:tcBorders>
            <w:shd w:val="clear" w:color="auto" w:fill="auto"/>
            <w:vAlign w:val="center"/>
          </w:tcPr>
          <w:p w14:paraId="00000066" w14:textId="77777777" w:rsidR="004E7AD1" w:rsidRDefault="004E7AD1" w:rsidP="004E7AD1">
            <w:pPr>
              <w:spacing w:after="0" w:line="240" w:lineRule="auto"/>
              <w:jc w:val="center"/>
              <w:rPr>
                <w:color w:val="000000"/>
              </w:rPr>
            </w:pPr>
            <w:r>
              <w:rPr>
                <w:color w:val="000000"/>
              </w:rPr>
              <w:t>Lake Warner</w:t>
            </w:r>
          </w:p>
        </w:tc>
        <w:tc>
          <w:tcPr>
            <w:tcW w:w="1708" w:type="dxa"/>
            <w:tcBorders>
              <w:top w:val="nil"/>
              <w:left w:val="nil"/>
              <w:bottom w:val="single" w:sz="4" w:space="0" w:color="000000"/>
              <w:right w:val="single" w:sz="4" w:space="0" w:color="000000"/>
            </w:tcBorders>
            <w:shd w:val="clear" w:color="auto" w:fill="auto"/>
            <w:vAlign w:val="center"/>
          </w:tcPr>
          <w:p w14:paraId="00000067" w14:textId="77777777" w:rsidR="004E7AD1" w:rsidRDefault="004E7AD1" w:rsidP="004E7AD1">
            <w:pPr>
              <w:spacing w:after="0" w:line="240" w:lineRule="auto"/>
              <w:jc w:val="center"/>
              <w:rPr>
                <w:color w:val="000000"/>
              </w:rPr>
            </w:pPr>
            <w:r>
              <w:rPr>
                <w:color w:val="000000"/>
              </w:rPr>
              <w:t>24%</w:t>
            </w:r>
          </w:p>
        </w:tc>
      </w:tr>
      <w:tr w:rsidR="004E7AD1" w14:paraId="16A1F307" w14:textId="77777777">
        <w:trPr>
          <w:trHeight w:val="296"/>
          <w:jc w:val="center"/>
        </w:trPr>
        <w:tc>
          <w:tcPr>
            <w:tcW w:w="1975" w:type="dxa"/>
            <w:tcBorders>
              <w:top w:val="nil"/>
              <w:left w:val="single" w:sz="4" w:space="0" w:color="000000"/>
              <w:bottom w:val="single" w:sz="4" w:space="0" w:color="000000"/>
              <w:right w:val="single" w:sz="4" w:space="0" w:color="000000"/>
            </w:tcBorders>
            <w:shd w:val="clear" w:color="auto" w:fill="auto"/>
            <w:vAlign w:val="center"/>
          </w:tcPr>
          <w:p w14:paraId="00000068" w14:textId="77777777" w:rsidR="004E7AD1" w:rsidRDefault="004E7AD1" w:rsidP="004E7AD1">
            <w:pPr>
              <w:spacing w:after="0" w:line="240" w:lineRule="auto"/>
              <w:jc w:val="center"/>
              <w:rPr>
                <w:color w:val="000000"/>
              </w:rPr>
            </w:pPr>
            <w:r>
              <w:rPr>
                <w:color w:val="000000"/>
              </w:rPr>
              <w:t>Harvard</w:t>
            </w:r>
          </w:p>
        </w:tc>
        <w:tc>
          <w:tcPr>
            <w:tcW w:w="3510" w:type="dxa"/>
            <w:tcBorders>
              <w:top w:val="nil"/>
              <w:left w:val="nil"/>
              <w:bottom w:val="single" w:sz="4" w:space="0" w:color="000000"/>
              <w:right w:val="single" w:sz="4" w:space="0" w:color="000000"/>
            </w:tcBorders>
            <w:shd w:val="clear" w:color="auto" w:fill="auto"/>
            <w:vAlign w:val="center"/>
          </w:tcPr>
          <w:p w14:paraId="00000069" w14:textId="77777777" w:rsidR="004E7AD1" w:rsidRDefault="004E7AD1" w:rsidP="004E7AD1">
            <w:pPr>
              <w:spacing w:after="0" w:line="240" w:lineRule="auto"/>
              <w:jc w:val="center"/>
              <w:rPr>
                <w:color w:val="000000"/>
              </w:rPr>
            </w:pPr>
            <w:r>
              <w:rPr>
                <w:color w:val="000000"/>
              </w:rPr>
              <w:t>Bare Hill Pond</w:t>
            </w:r>
          </w:p>
        </w:tc>
        <w:tc>
          <w:tcPr>
            <w:tcW w:w="1708" w:type="dxa"/>
            <w:tcBorders>
              <w:top w:val="nil"/>
              <w:left w:val="nil"/>
              <w:bottom w:val="single" w:sz="4" w:space="0" w:color="000000"/>
              <w:right w:val="single" w:sz="4" w:space="0" w:color="000000"/>
            </w:tcBorders>
            <w:shd w:val="clear" w:color="auto" w:fill="auto"/>
            <w:vAlign w:val="center"/>
          </w:tcPr>
          <w:p w14:paraId="0000006A" w14:textId="77777777" w:rsidR="004E7AD1" w:rsidRDefault="004E7AD1" w:rsidP="004E7AD1">
            <w:pPr>
              <w:spacing w:after="0" w:line="240" w:lineRule="auto"/>
              <w:jc w:val="center"/>
              <w:rPr>
                <w:color w:val="000000"/>
              </w:rPr>
            </w:pPr>
            <w:r>
              <w:rPr>
                <w:color w:val="000000"/>
              </w:rPr>
              <w:t>2%</w:t>
            </w:r>
          </w:p>
        </w:tc>
      </w:tr>
      <w:tr w:rsidR="004E7AD1" w14:paraId="5DF520F1" w14:textId="77777777" w:rsidTr="00803ED3">
        <w:trPr>
          <w:trHeight w:val="296"/>
          <w:jc w:val="center"/>
        </w:trPr>
        <w:tc>
          <w:tcPr>
            <w:tcW w:w="1975" w:type="dxa"/>
            <w:tcBorders>
              <w:top w:val="nil"/>
              <w:left w:val="single" w:sz="4" w:space="0" w:color="000000"/>
              <w:bottom w:val="single" w:sz="4" w:space="0" w:color="auto"/>
              <w:right w:val="single" w:sz="4" w:space="0" w:color="000000"/>
            </w:tcBorders>
            <w:shd w:val="clear" w:color="auto" w:fill="auto"/>
            <w:vAlign w:val="center"/>
          </w:tcPr>
          <w:p w14:paraId="0000006B" w14:textId="77777777" w:rsidR="004E7AD1" w:rsidRDefault="004E7AD1" w:rsidP="004E7AD1">
            <w:pPr>
              <w:spacing w:after="0" w:line="240" w:lineRule="auto"/>
              <w:jc w:val="center"/>
              <w:rPr>
                <w:color w:val="000000"/>
              </w:rPr>
            </w:pPr>
            <w:r>
              <w:rPr>
                <w:color w:val="000000"/>
              </w:rPr>
              <w:t>Hudson</w:t>
            </w:r>
          </w:p>
        </w:tc>
        <w:tc>
          <w:tcPr>
            <w:tcW w:w="3510" w:type="dxa"/>
            <w:tcBorders>
              <w:top w:val="nil"/>
              <w:left w:val="nil"/>
              <w:bottom w:val="single" w:sz="4" w:space="0" w:color="000000"/>
              <w:right w:val="single" w:sz="4" w:space="0" w:color="000000"/>
            </w:tcBorders>
            <w:shd w:val="clear" w:color="auto" w:fill="auto"/>
            <w:vAlign w:val="center"/>
          </w:tcPr>
          <w:p w14:paraId="0000006C" w14:textId="77777777" w:rsidR="004E7AD1" w:rsidRDefault="004E7AD1" w:rsidP="004E7AD1">
            <w:pPr>
              <w:spacing w:after="0" w:line="240" w:lineRule="auto"/>
              <w:jc w:val="center"/>
              <w:rPr>
                <w:color w:val="000000"/>
              </w:rPr>
            </w:pPr>
            <w:r>
              <w:rPr>
                <w:color w:val="000000"/>
              </w:rPr>
              <w:t>Lake Boon</w:t>
            </w:r>
          </w:p>
        </w:tc>
        <w:tc>
          <w:tcPr>
            <w:tcW w:w="1708" w:type="dxa"/>
            <w:tcBorders>
              <w:top w:val="nil"/>
              <w:left w:val="nil"/>
              <w:bottom w:val="single" w:sz="4" w:space="0" w:color="000000"/>
              <w:right w:val="single" w:sz="4" w:space="0" w:color="000000"/>
            </w:tcBorders>
            <w:shd w:val="clear" w:color="auto" w:fill="auto"/>
            <w:vAlign w:val="center"/>
          </w:tcPr>
          <w:p w14:paraId="0000006D" w14:textId="77777777" w:rsidR="004E7AD1" w:rsidRDefault="004E7AD1" w:rsidP="004E7AD1">
            <w:pPr>
              <w:spacing w:after="0" w:line="240" w:lineRule="auto"/>
              <w:jc w:val="center"/>
              <w:rPr>
                <w:color w:val="000000"/>
              </w:rPr>
            </w:pPr>
            <w:r>
              <w:rPr>
                <w:color w:val="000000"/>
              </w:rPr>
              <w:t>28%</w:t>
            </w:r>
          </w:p>
        </w:tc>
      </w:tr>
      <w:tr w:rsidR="00803ED3" w14:paraId="1FFDAFBE" w14:textId="77777777" w:rsidTr="00803ED3">
        <w:trPr>
          <w:trHeight w:val="296"/>
          <w:jc w:val="center"/>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45FEC6" w14:textId="77777777" w:rsidR="00803ED3" w:rsidRDefault="00803ED3" w:rsidP="004E7AD1">
            <w:pPr>
              <w:spacing w:after="0" w:line="240" w:lineRule="auto"/>
              <w:jc w:val="center"/>
              <w:rPr>
                <w:color w:val="000000"/>
              </w:rPr>
            </w:pPr>
            <w:r>
              <w:rPr>
                <w:color w:val="000000"/>
              </w:rPr>
              <w:t>Leicester</w:t>
            </w:r>
          </w:p>
          <w:p w14:paraId="0000006E" w14:textId="71C06ABE" w:rsidR="00803ED3" w:rsidRDefault="00803ED3" w:rsidP="004E7AD1">
            <w:pPr>
              <w:spacing w:after="0" w:line="240" w:lineRule="auto"/>
              <w:jc w:val="center"/>
              <w:rPr>
                <w:color w:val="000000"/>
              </w:rPr>
            </w:pPr>
          </w:p>
        </w:tc>
        <w:tc>
          <w:tcPr>
            <w:tcW w:w="3510" w:type="dxa"/>
            <w:tcBorders>
              <w:top w:val="nil"/>
              <w:left w:val="single" w:sz="4" w:space="0" w:color="auto"/>
              <w:bottom w:val="single" w:sz="4" w:space="0" w:color="000000"/>
              <w:right w:val="single" w:sz="4" w:space="0" w:color="000000"/>
            </w:tcBorders>
            <w:shd w:val="clear" w:color="auto" w:fill="auto"/>
            <w:vAlign w:val="center"/>
          </w:tcPr>
          <w:p w14:paraId="0000006F" w14:textId="77777777" w:rsidR="00803ED3" w:rsidRDefault="00803ED3" w:rsidP="004E7AD1">
            <w:pPr>
              <w:spacing w:after="0" w:line="240" w:lineRule="auto"/>
              <w:jc w:val="center"/>
              <w:rPr>
                <w:color w:val="000000"/>
              </w:rPr>
            </w:pPr>
            <w:proofErr w:type="spellStart"/>
            <w:r>
              <w:rPr>
                <w:color w:val="000000"/>
              </w:rPr>
              <w:t>Smiths</w:t>
            </w:r>
            <w:proofErr w:type="spellEnd"/>
            <w:r>
              <w:rPr>
                <w:color w:val="000000"/>
              </w:rPr>
              <w:t xml:space="preserve"> Pond</w:t>
            </w:r>
          </w:p>
        </w:tc>
        <w:tc>
          <w:tcPr>
            <w:tcW w:w="1708" w:type="dxa"/>
            <w:tcBorders>
              <w:top w:val="nil"/>
              <w:left w:val="nil"/>
              <w:bottom w:val="single" w:sz="4" w:space="0" w:color="000000"/>
              <w:right w:val="single" w:sz="4" w:space="0" w:color="000000"/>
            </w:tcBorders>
            <w:shd w:val="clear" w:color="auto" w:fill="auto"/>
            <w:vAlign w:val="center"/>
          </w:tcPr>
          <w:p w14:paraId="00000070" w14:textId="77777777" w:rsidR="00803ED3" w:rsidRDefault="00803ED3" w:rsidP="004E7AD1">
            <w:pPr>
              <w:spacing w:after="0" w:line="240" w:lineRule="auto"/>
              <w:jc w:val="center"/>
              <w:rPr>
                <w:color w:val="000000"/>
              </w:rPr>
            </w:pPr>
            <w:r>
              <w:rPr>
                <w:color w:val="000000"/>
              </w:rPr>
              <w:t>30%</w:t>
            </w:r>
          </w:p>
        </w:tc>
      </w:tr>
      <w:tr w:rsidR="00803ED3" w14:paraId="624BDEF8" w14:textId="77777777" w:rsidTr="00803ED3">
        <w:trPr>
          <w:trHeight w:val="296"/>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000071" w14:textId="44EBAC83" w:rsidR="00803ED3" w:rsidRDefault="00803ED3" w:rsidP="004E7AD1">
            <w:pPr>
              <w:spacing w:after="0" w:line="240" w:lineRule="auto"/>
              <w:jc w:val="center"/>
              <w:rPr>
                <w:color w:val="000000"/>
              </w:rPr>
            </w:pPr>
          </w:p>
        </w:tc>
        <w:tc>
          <w:tcPr>
            <w:tcW w:w="3510" w:type="dxa"/>
            <w:tcBorders>
              <w:top w:val="nil"/>
              <w:left w:val="single" w:sz="4" w:space="0" w:color="auto"/>
              <w:bottom w:val="single" w:sz="4" w:space="0" w:color="000000"/>
              <w:right w:val="single" w:sz="4" w:space="0" w:color="000000"/>
            </w:tcBorders>
            <w:shd w:val="clear" w:color="auto" w:fill="auto"/>
            <w:vAlign w:val="center"/>
          </w:tcPr>
          <w:p w14:paraId="00000072" w14:textId="77777777" w:rsidR="00803ED3" w:rsidRDefault="00803ED3" w:rsidP="004E7AD1">
            <w:pPr>
              <w:spacing w:after="0" w:line="240" w:lineRule="auto"/>
              <w:jc w:val="center"/>
              <w:rPr>
                <w:color w:val="000000"/>
              </w:rPr>
            </w:pPr>
            <w:r>
              <w:rPr>
                <w:color w:val="000000"/>
              </w:rPr>
              <w:t>Southwick Pond</w:t>
            </w:r>
          </w:p>
        </w:tc>
        <w:tc>
          <w:tcPr>
            <w:tcW w:w="1708" w:type="dxa"/>
            <w:tcBorders>
              <w:top w:val="nil"/>
              <w:left w:val="nil"/>
              <w:bottom w:val="single" w:sz="4" w:space="0" w:color="000000"/>
              <w:right w:val="single" w:sz="4" w:space="0" w:color="000000"/>
            </w:tcBorders>
            <w:shd w:val="clear" w:color="auto" w:fill="auto"/>
            <w:vAlign w:val="center"/>
          </w:tcPr>
          <w:p w14:paraId="00000073" w14:textId="77777777" w:rsidR="00803ED3" w:rsidRDefault="00803ED3" w:rsidP="004E7AD1">
            <w:pPr>
              <w:spacing w:after="0" w:line="240" w:lineRule="auto"/>
              <w:jc w:val="center"/>
              <w:rPr>
                <w:color w:val="000000"/>
              </w:rPr>
            </w:pPr>
            <w:r>
              <w:rPr>
                <w:color w:val="000000"/>
              </w:rPr>
              <w:t>64%</w:t>
            </w:r>
          </w:p>
        </w:tc>
      </w:tr>
      <w:tr w:rsidR="00803ED3" w14:paraId="13B5ACDC" w14:textId="77777777" w:rsidTr="00803ED3">
        <w:trPr>
          <w:trHeight w:val="296"/>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000074" w14:textId="01C47567" w:rsidR="00803ED3" w:rsidRDefault="00803ED3" w:rsidP="004E7AD1">
            <w:pPr>
              <w:spacing w:after="0" w:line="240" w:lineRule="auto"/>
              <w:jc w:val="center"/>
              <w:rPr>
                <w:color w:val="000000"/>
              </w:rPr>
            </w:pPr>
          </w:p>
        </w:tc>
        <w:tc>
          <w:tcPr>
            <w:tcW w:w="3510" w:type="dxa"/>
            <w:tcBorders>
              <w:top w:val="nil"/>
              <w:left w:val="single" w:sz="4" w:space="0" w:color="auto"/>
              <w:bottom w:val="single" w:sz="4" w:space="0" w:color="000000"/>
              <w:right w:val="single" w:sz="4" w:space="0" w:color="000000"/>
            </w:tcBorders>
            <w:shd w:val="clear" w:color="auto" w:fill="auto"/>
            <w:vAlign w:val="center"/>
          </w:tcPr>
          <w:p w14:paraId="00000075" w14:textId="77777777" w:rsidR="00803ED3" w:rsidRDefault="00803ED3" w:rsidP="004E7AD1">
            <w:pPr>
              <w:spacing w:after="0" w:line="240" w:lineRule="auto"/>
              <w:jc w:val="center"/>
              <w:rPr>
                <w:color w:val="000000"/>
              </w:rPr>
            </w:pPr>
            <w:r>
              <w:rPr>
                <w:color w:val="000000"/>
              </w:rPr>
              <w:t>Cedar Meadow Pond</w:t>
            </w:r>
          </w:p>
        </w:tc>
        <w:tc>
          <w:tcPr>
            <w:tcW w:w="1708" w:type="dxa"/>
            <w:tcBorders>
              <w:top w:val="nil"/>
              <w:left w:val="nil"/>
              <w:bottom w:val="single" w:sz="4" w:space="0" w:color="000000"/>
              <w:right w:val="single" w:sz="4" w:space="0" w:color="000000"/>
            </w:tcBorders>
            <w:shd w:val="clear" w:color="auto" w:fill="auto"/>
            <w:vAlign w:val="center"/>
          </w:tcPr>
          <w:p w14:paraId="00000076" w14:textId="77777777" w:rsidR="00803ED3" w:rsidRDefault="00803ED3" w:rsidP="004E7AD1">
            <w:pPr>
              <w:spacing w:after="0" w:line="240" w:lineRule="auto"/>
              <w:jc w:val="center"/>
              <w:rPr>
                <w:color w:val="000000"/>
              </w:rPr>
            </w:pPr>
            <w:r>
              <w:rPr>
                <w:color w:val="000000"/>
              </w:rPr>
              <w:t>17%</w:t>
            </w:r>
          </w:p>
        </w:tc>
      </w:tr>
      <w:tr w:rsidR="00803ED3" w14:paraId="3BB52274" w14:textId="77777777" w:rsidTr="00803ED3">
        <w:trPr>
          <w:trHeight w:val="296"/>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000077" w14:textId="4A0F82F7" w:rsidR="00803ED3" w:rsidRDefault="00803ED3" w:rsidP="004E7AD1">
            <w:pPr>
              <w:spacing w:after="0" w:line="240" w:lineRule="auto"/>
              <w:jc w:val="center"/>
              <w:rPr>
                <w:color w:val="000000"/>
              </w:rPr>
            </w:pPr>
          </w:p>
        </w:tc>
        <w:tc>
          <w:tcPr>
            <w:tcW w:w="3510" w:type="dxa"/>
            <w:tcBorders>
              <w:top w:val="nil"/>
              <w:left w:val="single" w:sz="4" w:space="0" w:color="auto"/>
              <w:bottom w:val="single" w:sz="4" w:space="0" w:color="000000"/>
              <w:right w:val="single" w:sz="4" w:space="0" w:color="000000"/>
            </w:tcBorders>
            <w:shd w:val="clear" w:color="auto" w:fill="auto"/>
            <w:vAlign w:val="center"/>
          </w:tcPr>
          <w:p w14:paraId="00000078" w14:textId="77777777" w:rsidR="00803ED3" w:rsidRDefault="00803ED3" w:rsidP="004E7AD1">
            <w:pPr>
              <w:spacing w:after="0" w:line="240" w:lineRule="auto"/>
              <w:jc w:val="center"/>
              <w:rPr>
                <w:color w:val="000000"/>
              </w:rPr>
            </w:pPr>
            <w:r>
              <w:rPr>
                <w:color w:val="000000"/>
              </w:rPr>
              <w:t>Dutton Pond</w:t>
            </w:r>
          </w:p>
        </w:tc>
        <w:tc>
          <w:tcPr>
            <w:tcW w:w="1708" w:type="dxa"/>
            <w:tcBorders>
              <w:top w:val="nil"/>
              <w:left w:val="nil"/>
              <w:bottom w:val="single" w:sz="4" w:space="0" w:color="000000"/>
              <w:right w:val="single" w:sz="4" w:space="0" w:color="000000"/>
            </w:tcBorders>
            <w:shd w:val="clear" w:color="auto" w:fill="auto"/>
            <w:vAlign w:val="center"/>
          </w:tcPr>
          <w:p w14:paraId="00000079" w14:textId="77777777" w:rsidR="00803ED3" w:rsidRDefault="00803ED3" w:rsidP="004E7AD1">
            <w:pPr>
              <w:spacing w:after="0" w:line="240" w:lineRule="auto"/>
              <w:jc w:val="center"/>
              <w:rPr>
                <w:color w:val="000000"/>
              </w:rPr>
            </w:pPr>
            <w:r>
              <w:rPr>
                <w:color w:val="000000"/>
              </w:rPr>
              <w:t>23%</w:t>
            </w:r>
          </w:p>
        </w:tc>
      </w:tr>
      <w:tr w:rsidR="00803ED3" w14:paraId="2EF78E43" w14:textId="77777777" w:rsidTr="00803ED3">
        <w:trPr>
          <w:trHeight w:val="296"/>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00007A" w14:textId="5A72BF78" w:rsidR="00803ED3" w:rsidRDefault="00803ED3" w:rsidP="004E7AD1">
            <w:pPr>
              <w:spacing w:after="0" w:line="240" w:lineRule="auto"/>
              <w:jc w:val="center"/>
              <w:rPr>
                <w:color w:val="000000"/>
              </w:rPr>
            </w:pPr>
          </w:p>
        </w:tc>
        <w:tc>
          <w:tcPr>
            <w:tcW w:w="3510" w:type="dxa"/>
            <w:tcBorders>
              <w:top w:val="nil"/>
              <w:left w:val="single" w:sz="4" w:space="0" w:color="auto"/>
              <w:bottom w:val="single" w:sz="4" w:space="0" w:color="000000"/>
              <w:right w:val="single" w:sz="4" w:space="0" w:color="000000"/>
            </w:tcBorders>
            <w:shd w:val="clear" w:color="auto" w:fill="auto"/>
            <w:vAlign w:val="center"/>
          </w:tcPr>
          <w:p w14:paraId="0000007B" w14:textId="77777777" w:rsidR="00803ED3" w:rsidRDefault="00803ED3" w:rsidP="004E7AD1">
            <w:pPr>
              <w:spacing w:after="0" w:line="240" w:lineRule="auto"/>
              <w:jc w:val="center"/>
              <w:rPr>
                <w:color w:val="000000"/>
              </w:rPr>
            </w:pPr>
            <w:r>
              <w:rPr>
                <w:color w:val="000000"/>
              </w:rPr>
              <w:t>Greenville Pond</w:t>
            </w:r>
          </w:p>
        </w:tc>
        <w:tc>
          <w:tcPr>
            <w:tcW w:w="1708" w:type="dxa"/>
            <w:tcBorders>
              <w:top w:val="nil"/>
              <w:left w:val="nil"/>
              <w:bottom w:val="single" w:sz="4" w:space="0" w:color="000000"/>
              <w:right w:val="single" w:sz="4" w:space="0" w:color="000000"/>
            </w:tcBorders>
            <w:shd w:val="clear" w:color="auto" w:fill="auto"/>
            <w:vAlign w:val="center"/>
          </w:tcPr>
          <w:p w14:paraId="0000007C" w14:textId="77777777" w:rsidR="00803ED3" w:rsidRDefault="00803ED3" w:rsidP="004E7AD1">
            <w:pPr>
              <w:spacing w:after="0" w:line="240" w:lineRule="auto"/>
              <w:jc w:val="center"/>
              <w:rPr>
                <w:color w:val="000000"/>
              </w:rPr>
            </w:pPr>
            <w:r>
              <w:rPr>
                <w:color w:val="000000"/>
              </w:rPr>
              <w:t>14%</w:t>
            </w:r>
          </w:p>
        </w:tc>
      </w:tr>
      <w:tr w:rsidR="00803ED3" w14:paraId="6A197D2C" w14:textId="77777777" w:rsidTr="00803ED3">
        <w:trPr>
          <w:trHeight w:val="296"/>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00007D" w14:textId="3794474C" w:rsidR="00803ED3" w:rsidRDefault="00803ED3" w:rsidP="004E7AD1">
            <w:pPr>
              <w:spacing w:after="0" w:line="240" w:lineRule="auto"/>
              <w:jc w:val="center"/>
              <w:rPr>
                <w:color w:val="000000"/>
              </w:rPr>
            </w:pPr>
          </w:p>
        </w:tc>
        <w:tc>
          <w:tcPr>
            <w:tcW w:w="3510" w:type="dxa"/>
            <w:tcBorders>
              <w:top w:val="nil"/>
              <w:left w:val="single" w:sz="4" w:space="0" w:color="auto"/>
              <w:bottom w:val="single" w:sz="4" w:space="0" w:color="000000"/>
              <w:right w:val="single" w:sz="4" w:space="0" w:color="000000"/>
            </w:tcBorders>
            <w:shd w:val="clear" w:color="auto" w:fill="auto"/>
            <w:vAlign w:val="center"/>
          </w:tcPr>
          <w:p w14:paraId="0000007E" w14:textId="77777777" w:rsidR="00803ED3" w:rsidRDefault="00803ED3" w:rsidP="004E7AD1">
            <w:pPr>
              <w:spacing w:after="0" w:line="240" w:lineRule="auto"/>
              <w:jc w:val="center"/>
              <w:rPr>
                <w:color w:val="000000"/>
              </w:rPr>
            </w:pPr>
            <w:r>
              <w:rPr>
                <w:color w:val="000000"/>
              </w:rPr>
              <w:t>Rochdale Pond</w:t>
            </w:r>
          </w:p>
        </w:tc>
        <w:tc>
          <w:tcPr>
            <w:tcW w:w="1708" w:type="dxa"/>
            <w:tcBorders>
              <w:top w:val="nil"/>
              <w:left w:val="nil"/>
              <w:bottom w:val="single" w:sz="4" w:space="0" w:color="000000"/>
              <w:right w:val="single" w:sz="4" w:space="0" w:color="000000"/>
            </w:tcBorders>
            <w:shd w:val="clear" w:color="auto" w:fill="auto"/>
            <w:vAlign w:val="center"/>
          </w:tcPr>
          <w:p w14:paraId="0000007F" w14:textId="77777777" w:rsidR="00803ED3" w:rsidRDefault="00803ED3" w:rsidP="004E7AD1">
            <w:pPr>
              <w:spacing w:after="0" w:line="240" w:lineRule="auto"/>
              <w:jc w:val="center"/>
              <w:rPr>
                <w:color w:val="000000"/>
              </w:rPr>
            </w:pPr>
            <w:r>
              <w:rPr>
                <w:color w:val="000000"/>
              </w:rPr>
              <w:t>8%</w:t>
            </w:r>
          </w:p>
        </w:tc>
      </w:tr>
      <w:tr w:rsidR="00803ED3" w14:paraId="6EE40335" w14:textId="77777777" w:rsidTr="00803ED3">
        <w:trPr>
          <w:trHeight w:val="296"/>
          <w:jc w:val="center"/>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00000080" w14:textId="7DCC00FE" w:rsidR="00803ED3" w:rsidRDefault="00803ED3" w:rsidP="004E7AD1">
            <w:pPr>
              <w:spacing w:after="0" w:line="240" w:lineRule="auto"/>
              <w:jc w:val="center"/>
              <w:rPr>
                <w:color w:val="000000"/>
              </w:rPr>
            </w:pPr>
            <w:r>
              <w:rPr>
                <w:color w:val="000000"/>
              </w:rPr>
              <w:t>Ludlow</w:t>
            </w:r>
          </w:p>
        </w:tc>
        <w:tc>
          <w:tcPr>
            <w:tcW w:w="3510" w:type="dxa"/>
            <w:tcBorders>
              <w:top w:val="nil"/>
              <w:left w:val="single" w:sz="4" w:space="0" w:color="auto"/>
              <w:bottom w:val="single" w:sz="4" w:space="0" w:color="000000"/>
              <w:right w:val="single" w:sz="4" w:space="0" w:color="000000"/>
            </w:tcBorders>
            <w:shd w:val="clear" w:color="auto" w:fill="auto"/>
            <w:vAlign w:val="center"/>
          </w:tcPr>
          <w:p w14:paraId="00000081" w14:textId="77777777" w:rsidR="00803ED3" w:rsidRDefault="00803ED3" w:rsidP="004E7AD1">
            <w:pPr>
              <w:spacing w:after="0" w:line="240" w:lineRule="auto"/>
              <w:jc w:val="center"/>
              <w:rPr>
                <w:color w:val="000000"/>
              </w:rPr>
            </w:pPr>
            <w:proofErr w:type="spellStart"/>
            <w:r>
              <w:rPr>
                <w:color w:val="000000"/>
              </w:rPr>
              <w:t>Minechoag</w:t>
            </w:r>
            <w:proofErr w:type="spellEnd"/>
            <w:r>
              <w:rPr>
                <w:color w:val="000000"/>
              </w:rPr>
              <w:t xml:space="preserve"> Pond</w:t>
            </w:r>
          </w:p>
        </w:tc>
        <w:tc>
          <w:tcPr>
            <w:tcW w:w="1708" w:type="dxa"/>
            <w:tcBorders>
              <w:top w:val="nil"/>
              <w:left w:val="nil"/>
              <w:bottom w:val="single" w:sz="4" w:space="0" w:color="000000"/>
              <w:right w:val="single" w:sz="4" w:space="0" w:color="000000"/>
            </w:tcBorders>
            <w:shd w:val="clear" w:color="auto" w:fill="auto"/>
            <w:vAlign w:val="center"/>
          </w:tcPr>
          <w:p w14:paraId="00000082" w14:textId="77777777" w:rsidR="00803ED3" w:rsidRDefault="00803ED3" w:rsidP="004E7AD1">
            <w:pPr>
              <w:spacing w:after="0" w:line="240" w:lineRule="auto"/>
              <w:jc w:val="center"/>
              <w:rPr>
                <w:color w:val="000000"/>
              </w:rPr>
            </w:pPr>
            <w:r>
              <w:rPr>
                <w:color w:val="000000"/>
              </w:rPr>
              <w:t>48%</w:t>
            </w:r>
          </w:p>
        </w:tc>
      </w:tr>
      <w:tr w:rsidR="004E7AD1" w14:paraId="3C5BFC9E" w14:textId="77777777" w:rsidTr="00803ED3">
        <w:trPr>
          <w:trHeight w:val="296"/>
          <w:jc w:val="center"/>
        </w:trPr>
        <w:tc>
          <w:tcPr>
            <w:tcW w:w="1975" w:type="dxa"/>
            <w:vMerge w:val="restart"/>
            <w:tcBorders>
              <w:top w:val="single" w:sz="4" w:space="0" w:color="auto"/>
              <w:left w:val="single" w:sz="4" w:space="0" w:color="000000"/>
              <w:right w:val="single" w:sz="4" w:space="0" w:color="000000"/>
            </w:tcBorders>
            <w:shd w:val="clear" w:color="auto" w:fill="auto"/>
            <w:vAlign w:val="center"/>
          </w:tcPr>
          <w:p w14:paraId="00000083" w14:textId="77777777" w:rsidR="004E7AD1" w:rsidRDefault="004E7AD1" w:rsidP="004E7AD1">
            <w:pPr>
              <w:spacing w:after="0" w:line="240" w:lineRule="auto"/>
              <w:jc w:val="center"/>
              <w:rPr>
                <w:color w:val="000000"/>
              </w:rPr>
            </w:pPr>
            <w:r>
              <w:rPr>
                <w:color w:val="000000"/>
              </w:rPr>
              <w:t>Millbury</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84" w14:textId="77777777" w:rsidR="004E7AD1" w:rsidRDefault="004E7AD1" w:rsidP="004E7AD1">
            <w:pPr>
              <w:spacing w:after="0" w:line="240" w:lineRule="auto"/>
              <w:jc w:val="center"/>
              <w:rPr>
                <w:color w:val="000000"/>
              </w:rPr>
            </w:pPr>
            <w:r>
              <w:rPr>
                <w:color w:val="000000"/>
              </w:rPr>
              <w:t>Brierly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85" w14:textId="77777777" w:rsidR="004E7AD1" w:rsidRDefault="004E7AD1" w:rsidP="004E7AD1">
            <w:pPr>
              <w:spacing w:after="0" w:line="240" w:lineRule="auto"/>
              <w:jc w:val="center"/>
              <w:rPr>
                <w:color w:val="000000"/>
              </w:rPr>
            </w:pPr>
            <w:r>
              <w:rPr>
                <w:color w:val="000000"/>
              </w:rPr>
              <w:t>14%</w:t>
            </w:r>
          </w:p>
        </w:tc>
      </w:tr>
      <w:tr w:rsidR="004E7AD1" w14:paraId="2FF716AF" w14:textId="77777777">
        <w:trPr>
          <w:trHeight w:val="296"/>
          <w:jc w:val="center"/>
        </w:trPr>
        <w:tc>
          <w:tcPr>
            <w:tcW w:w="1975" w:type="dxa"/>
            <w:vMerge/>
            <w:tcBorders>
              <w:top w:val="single" w:sz="4" w:space="0" w:color="000000"/>
              <w:left w:val="single" w:sz="4" w:space="0" w:color="000000"/>
              <w:right w:val="single" w:sz="4" w:space="0" w:color="000000"/>
            </w:tcBorders>
            <w:shd w:val="clear" w:color="auto" w:fill="auto"/>
            <w:vAlign w:val="center"/>
          </w:tcPr>
          <w:p w14:paraId="00000086"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87" w14:textId="77777777" w:rsidR="004E7AD1" w:rsidRDefault="004E7AD1" w:rsidP="004E7AD1">
            <w:pPr>
              <w:spacing w:after="0" w:line="240" w:lineRule="auto"/>
              <w:jc w:val="center"/>
              <w:rPr>
                <w:color w:val="000000"/>
              </w:rPr>
            </w:pPr>
            <w:r>
              <w:rPr>
                <w:color w:val="000000"/>
              </w:rPr>
              <w:t>Dorothy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88" w14:textId="77777777" w:rsidR="004E7AD1" w:rsidRDefault="004E7AD1" w:rsidP="004E7AD1">
            <w:pPr>
              <w:spacing w:after="0" w:line="240" w:lineRule="auto"/>
              <w:jc w:val="center"/>
              <w:rPr>
                <w:color w:val="000000"/>
              </w:rPr>
            </w:pPr>
            <w:r>
              <w:rPr>
                <w:color w:val="000000"/>
              </w:rPr>
              <w:t>1%</w:t>
            </w:r>
          </w:p>
        </w:tc>
      </w:tr>
      <w:tr w:rsidR="004E7AD1" w14:paraId="352E16E2" w14:textId="77777777">
        <w:trPr>
          <w:trHeight w:val="296"/>
          <w:jc w:val="center"/>
        </w:trPr>
        <w:tc>
          <w:tcPr>
            <w:tcW w:w="1975" w:type="dxa"/>
            <w:vMerge/>
            <w:tcBorders>
              <w:top w:val="single" w:sz="4" w:space="0" w:color="000000"/>
              <w:left w:val="single" w:sz="4" w:space="0" w:color="000000"/>
              <w:right w:val="single" w:sz="4" w:space="0" w:color="000000"/>
            </w:tcBorders>
            <w:shd w:val="clear" w:color="auto" w:fill="auto"/>
            <w:vAlign w:val="center"/>
          </w:tcPr>
          <w:p w14:paraId="00000089"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8A" w14:textId="77777777" w:rsidR="004E7AD1" w:rsidRDefault="004E7AD1" w:rsidP="004E7AD1">
            <w:pPr>
              <w:spacing w:after="0" w:line="240" w:lineRule="auto"/>
              <w:jc w:val="center"/>
              <w:rPr>
                <w:color w:val="000000"/>
              </w:rPr>
            </w:pPr>
            <w:r>
              <w:rPr>
                <w:color w:val="000000"/>
              </w:rPr>
              <w:t>Howe Reservoir</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8B" w14:textId="77777777" w:rsidR="004E7AD1" w:rsidRDefault="004E7AD1" w:rsidP="004E7AD1">
            <w:pPr>
              <w:spacing w:after="0" w:line="240" w:lineRule="auto"/>
              <w:jc w:val="center"/>
              <w:rPr>
                <w:color w:val="000000"/>
              </w:rPr>
            </w:pPr>
            <w:r>
              <w:rPr>
                <w:color w:val="000000"/>
              </w:rPr>
              <w:t>48%</w:t>
            </w:r>
          </w:p>
        </w:tc>
      </w:tr>
      <w:tr w:rsidR="00803ED3" w14:paraId="4430B7BD" w14:textId="77777777">
        <w:trPr>
          <w:trHeight w:val="296"/>
          <w:jc w:val="center"/>
        </w:trPr>
        <w:tc>
          <w:tcPr>
            <w:tcW w:w="1975" w:type="dxa"/>
            <w:vMerge w:val="restart"/>
            <w:tcBorders>
              <w:top w:val="single" w:sz="4" w:space="0" w:color="000000"/>
              <w:left w:val="single" w:sz="4" w:space="0" w:color="000000"/>
              <w:right w:val="single" w:sz="4" w:space="0" w:color="000000"/>
            </w:tcBorders>
            <w:shd w:val="clear" w:color="auto" w:fill="auto"/>
            <w:vAlign w:val="center"/>
          </w:tcPr>
          <w:p w14:paraId="6E0CF2BC" w14:textId="77777777" w:rsidR="00803ED3" w:rsidRDefault="00803ED3" w:rsidP="004E7AD1">
            <w:pPr>
              <w:spacing w:after="0" w:line="240" w:lineRule="auto"/>
              <w:jc w:val="center"/>
              <w:rPr>
                <w:color w:val="000000"/>
              </w:rPr>
            </w:pPr>
            <w:r>
              <w:rPr>
                <w:color w:val="000000"/>
              </w:rPr>
              <w:t>Oxford</w:t>
            </w:r>
          </w:p>
          <w:p w14:paraId="0000008C" w14:textId="1FA9FAA9" w:rsidR="00803ED3" w:rsidRDefault="00803ED3" w:rsidP="004E7AD1">
            <w:pPr>
              <w:spacing w:after="0" w:line="240" w:lineRule="auto"/>
              <w:jc w:val="center"/>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8D" w14:textId="77777777" w:rsidR="00803ED3" w:rsidRDefault="00803ED3" w:rsidP="004E7AD1">
            <w:pPr>
              <w:spacing w:after="0" w:line="240" w:lineRule="auto"/>
              <w:jc w:val="center"/>
              <w:rPr>
                <w:color w:val="000000"/>
              </w:rPr>
            </w:pPr>
            <w:proofErr w:type="spellStart"/>
            <w:r>
              <w:rPr>
                <w:color w:val="000000"/>
              </w:rPr>
              <w:t>Buffumville</w:t>
            </w:r>
            <w:proofErr w:type="spellEnd"/>
            <w:r>
              <w:rPr>
                <w:color w:val="000000"/>
              </w:rPr>
              <w:t xml:space="preserve"> Lake</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8E" w14:textId="77777777" w:rsidR="00803ED3" w:rsidRDefault="00803ED3" w:rsidP="004E7AD1">
            <w:pPr>
              <w:spacing w:after="0" w:line="240" w:lineRule="auto"/>
              <w:jc w:val="center"/>
              <w:rPr>
                <w:color w:val="000000"/>
              </w:rPr>
            </w:pPr>
            <w:r>
              <w:rPr>
                <w:color w:val="000000"/>
              </w:rPr>
              <w:t>28%</w:t>
            </w:r>
          </w:p>
        </w:tc>
      </w:tr>
      <w:tr w:rsidR="00803ED3" w14:paraId="1C05AD1F" w14:textId="77777777" w:rsidTr="002E6409">
        <w:trPr>
          <w:trHeight w:val="296"/>
          <w:jc w:val="center"/>
        </w:trPr>
        <w:tc>
          <w:tcPr>
            <w:tcW w:w="1975" w:type="dxa"/>
            <w:vMerge/>
            <w:tcBorders>
              <w:left w:val="single" w:sz="4" w:space="0" w:color="000000"/>
              <w:right w:val="single" w:sz="4" w:space="0" w:color="000000"/>
            </w:tcBorders>
            <w:shd w:val="clear" w:color="auto" w:fill="auto"/>
            <w:vAlign w:val="center"/>
          </w:tcPr>
          <w:p w14:paraId="0000008F" w14:textId="62518FF7" w:rsidR="00803ED3" w:rsidRDefault="00803ED3" w:rsidP="004E7AD1">
            <w:pPr>
              <w:spacing w:after="0" w:line="240" w:lineRule="auto"/>
              <w:jc w:val="center"/>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90" w14:textId="77777777" w:rsidR="00803ED3" w:rsidRDefault="00803ED3" w:rsidP="004E7AD1">
            <w:pPr>
              <w:spacing w:after="0" w:line="240" w:lineRule="auto"/>
              <w:jc w:val="center"/>
              <w:rPr>
                <w:color w:val="000000"/>
              </w:rPr>
            </w:pPr>
            <w:r>
              <w:rPr>
                <w:color w:val="000000"/>
              </w:rPr>
              <w:t>Hudson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91" w14:textId="77777777" w:rsidR="00803ED3" w:rsidRDefault="00803ED3" w:rsidP="004E7AD1">
            <w:pPr>
              <w:spacing w:after="0" w:line="240" w:lineRule="auto"/>
              <w:jc w:val="center"/>
              <w:rPr>
                <w:color w:val="000000"/>
              </w:rPr>
            </w:pPr>
            <w:r>
              <w:rPr>
                <w:color w:val="000000"/>
              </w:rPr>
              <w:t>37%</w:t>
            </w:r>
          </w:p>
        </w:tc>
      </w:tr>
      <w:tr w:rsidR="00803ED3" w14:paraId="20CF417A" w14:textId="77777777" w:rsidTr="002E6409">
        <w:trPr>
          <w:trHeight w:val="296"/>
          <w:jc w:val="center"/>
        </w:trPr>
        <w:tc>
          <w:tcPr>
            <w:tcW w:w="1975" w:type="dxa"/>
            <w:vMerge/>
            <w:tcBorders>
              <w:left w:val="single" w:sz="4" w:space="0" w:color="000000"/>
              <w:right w:val="single" w:sz="4" w:space="0" w:color="000000"/>
            </w:tcBorders>
            <w:shd w:val="clear" w:color="auto" w:fill="auto"/>
            <w:vAlign w:val="center"/>
          </w:tcPr>
          <w:p w14:paraId="00000092" w14:textId="0C302782" w:rsidR="00803ED3" w:rsidRDefault="00803ED3" w:rsidP="004E7AD1">
            <w:pPr>
              <w:spacing w:after="0" w:line="240" w:lineRule="auto"/>
              <w:jc w:val="center"/>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93" w14:textId="77777777" w:rsidR="00803ED3" w:rsidRDefault="00803ED3" w:rsidP="004E7AD1">
            <w:pPr>
              <w:spacing w:after="0" w:line="240" w:lineRule="auto"/>
              <w:jc w:val="center"/>
              <w:rPr>
                <w:color w:val="000000"/>
              </w:rPr>
            </w:pPr>
            <w:r>
              <w:rPr>
                <w:color w:val="000000"/>
              </w:rPr>
              <w:t>Lowes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94" w14:textId="77777777" w:rsidR="00803ED3" w:rsidRDefault="00803ED3" w:rsidP="004E7AD1">
            <w:pPr>
              <w:spacing w:after="0" w:line="240" w:lineRule="auto"/>
              <w:jc w:val="center"/>
              <w:rPr>
                <w:color w:val="000000"/>
              </w:rPr>
            </w:pPr>
            <w:r>
              <w:rPr>
                <w:color w:val="000000"/>
              </w:rPr>
              <w:t>51%</w:t>
            </w:r>
          </w:p>
        </w:tc>
      </w:tr>
      <w:tr w:rsidR="00803ED3" w14:paraId="4A0F962C" w14:textId="77777777" w:rsidTr="002E6409">
        <w:trPr>
          <w:trHeight w:val="296"/>
          <w:jc w:val="center"/>
        </w:trPr>
        <w:tc>
          <w:tcPr>
            <w:tcW w:w="1975" w:type="dxa"/>
            <w:vMerge/>
            <w:tcBorders>
              <w:left w:val="single" w:sz="4" w:space="0" w:color="000000"/>
              <w:right w:val="single" w:sz="4" w:space="0" w:color="000000"/>
            </w:tcBorders>
            <w:shd w:val="clear" w:color="auto" w:fill="auto"/>
            <w:vAlign w:val="center"/>
          </w:tcPr>
          <w:p w14:paraId="00000095" w14:textId="0590DEE6" w:rsidR="00803ED3" w:rsidRDefault="00803ED3" w:rsidP="004E7AD1">
            <w:pPr>
              <w:spacing w:after="0" w:line="240" w:lineRule="auto"/>
              <w:jc w:val="center"/>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96" w14:textId="77777777" w:rsidR="00803ED3" w:rsidRDefault="00803ED3" w:rsidP="004E7AD1">
            <w:pPr>
              <w:spacing w:after="0" w:line="240" w:lineRule="auto"/>
              <w:jc w:val="center"/>
              <w:rPr>
                <w:color w:val="000000"/>
              </w:rPr>
            </w:pPr>
            <w:r>
              <w:rPr>
                <w:color w:val="000000"/>
              </w:rPr>
              <w:t>McKinstry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97" w14:textId="77777777" w:rsidR="00803ED3" w:rsidRDefault="00803ED3" w:rsidP="004E7AD1">
            <w:pPr>
              <w:spacing w:after="0" w:line="240" w:lineRule="auto"/>
              <w:jc w:val="center"/>
              <w:rPr>
                <w:color w:val="000000"/>
              </w:rPr>
            </w:pPr>
            <w:r>
              <w:rPr>
                <w:color w:val="000000"/>
              </w:rPr>
              <w:t>79%</w:t>
            </w:r>
          </w:p>
        </w:tc>
      </w:tr>
      <w:tr w:rsidR="00803ED3" w14:paraId="5301004F" w14:textId="77777777" w:rsidTr="002E6409">
        <w:trPr>
          <w:trHeight w:val="296"/>
          <w:jc w:val="center"/>
        </w:trPr>
        <w:tc>
          <w:tcPr>
            <w:tcW w:w="1975" w:type="dxa"/>
            <w:vMerge/>
            <w:tcBorders>
              <w:left w:val="single" w:sz="4" w:space="0" w:color="000000"/>
              <w:right w:val="single" w:sz="4" w:space="0" w:color="000000"/>
            </w:tcBorders>
            <w:shd w:val="clear" w:color="auto" w:fill="auto"/>
            <w:vAlign w:val="center"/>
          </w:tcPr>
          <w:p w14:paraId="00000098" w14:textId="5693D21C" w:rsidR="00803ED3" w:rsidRDefault="00803ED3" w:rsidP="004E7AD1">
            <w:pPr>
              <w:spacing w:after="0" w:line="240" w:lineRule="auto"/>
              <w:jc w:val="center"/>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99" w14:textId="77777777" w:rsidR="00803ED3" w:rsidRDefault="00803ED3" w:rsidP="004E7AD1">
            <w:pPr>
              <w:spacing w:after="0" w:line="240" w:lineRule="auto"/>
              <w:jc w:val="center"/>
              <w:rPr>
                <w:color w:val="000000"/>
              </w:rPr>
            </w:pPr>
            <w:r>
              <w:rPr>
                <w:color w:val="000000"/>
              </w:rPr>
              <w:t>Robinson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9A" w14:textId="77777777" w:rsidR="00803ED3" w:rsidRDefault="00803ED3" w:rsidP="004E7AD1">
            <w:pPr>
              <w:spacing w:after="0" w:line="240" w:lineRule="auto"/>
              <w:jc w:val="center"/>
              <w:rPr>
                <w:color w:val="000000"/>
              </w:rPr>
            </w:pPr>
            <w:r>
              <w:rPr>
                <w:color w:val="000000"/>
              </w:rPr>
              <w:t>8%</w:t>
            </w:r>
          </w:p>
        </w:tc>
      </w:tr>
      <w:tr w:rsidR="00803ED3" w14:paraId="6875A6DF" w14:textId="77777777" w:rsidTr="00803ED3">
        <w:trPr>
          <w:trHeight w:val="296"/>
          <w:jc w:val="center"/>
        </w:trPr>
        <w:tc>
          <w:tcPr>
            <w:tcW w:w="1975" w:type="dxa"/>
            <w:vMerge/>
            <w:tcBorders>
              <w:left w:val="single" w:sz="4" w:space="0" w:color="000000"/>
              <w:bottom w:val="single" w:sz="4" w:space="0" w:color="000000"/>
              <w:right w:val="single" w:sz="4" w:space="0" w:color="000000"/>
            </w:tcBorders>
            <w:shd w:val="clear" w:color="auto" w:fill="auto"/>
            <w:vAlign w:val="center"/>
          </w:tcPr>
          <w:p w14:paraId="0000009B" w14:textId="77777777" w:rsidR="00803ED3" w:rsidRDefault="00803ED3" w:rsidP="004E7AD1">
            <w:pPr>
              <w:widowControl w:val="0"/>
              <w:pBdr>
                <w:top w:val="nil"/>
                <w:left w:val="nil"/>
                <w:bottom w:val="nil"/>
                <w:right w:val="nil"/>
                <w:between w:val="nil"/>
              </w:pBdr>
              <w:spacing w:after="0" w:line="276" w:lineRule="auto"/>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9C" w14:textId="77777777" w:rsidR="00803ED3" w:rsidRDefault="00803ED3" w:rsidP="004E7AD1">
            <w:pPr>
              <w:spacing w:after="0" w:line="240" w:lineRule="auto"/>
              <w:jc w:val="center"/>
              <w:rPr>
                <w:color w:val="000000"/>
              </w:rPr>
            </w:pPr>
            <w:r>
              <w:rPr>
                <w:color w:val="000000"/>
              </w:rPr>
              <w:t>Texas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9D" w14:textId="77777777" w:rsidR="00803ED3" w:rsidRDefault="00803ED3" w:rsidP="004E7AD1">
            <w:pPr>
              <w:spacing w:after="0" w:line="240" w:lineRule="auto"/>
              <w:jc w:val="center"/>
              <w:rPr>
                <w:color w:val="000000"/>
              </w:rPr>
            </w:pPr>
            <w:r>
              <w:rPr>
                <w:color w:val="000000"/>
              </w:rPr>
              <w:t>21%</w:t>
            </w:r>
          </w:p>
        </w:tc>
      </w:tr>
      <w:tr w:rsidR="004E7AD1" w14:paraId="048FA07E" w14:textId="77777777">
        <w:trPr>
          <w:trHeight w:val="296"/>
          <w:jc w:val="center"/>
        </w:trPr>
        <w:tc>
          <w:tcPr>
            <w:tcW w:w="1975" w:type="dxa"/>
            <w:vMerge w:val="restart"/>
            <w:tcBorders>
              <w:top w:val="single" w:sz="4" w:space="0" w:color="000000"/>
              <w:left w:val="single" w:sz="4" w:space="0" w:color="000000"/>
              <w:right w:val="single" w:sz="4" w:space="0" w:color="000000"/>
            </w:tcBorders>
            <w:shd w:val="clear" w:color="auto" w:fill="auto"/>
            <w:vAlign w:val="center"/>
          </w:tcPr>
          <w:p w14:paraId="0000009E" w14:textId="77777777" w:rsidR="004E7AD1" w:rsidRDefault="004E7AD1" w:rsidP="004E7AD1">
            <w:pPr>
              <w:spacing w:after="0" w:line="240" w:lineRule="auto"/>
              <w:jc w:val="center"/>
              <w:rPr>
                <w:color w:val="000000"/>
              </w:rPr>
            </w:pPr>
            <w:r>
              <w:rPr>
                <w:color w:val="000000"/>
              </w:rPr>
              <w:t>Shrewsbury</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9F" w14:textId="77777777" w:rsidR="004E7AD1" w:rsidRDefault="004E7AD1" w:rsidP="004E7AD1">
            <w:pPr>
              <w:spacing w:after="0" w:line="240" w:lineRule="auto"/>
              <w:jc w:val="center"/>
              <w:rPr>
                <w:color w:val="000000"/>
              </w:rPr>
            </w:pPr>
            <w:r>
              <w:t xml:space="preserve">Flint Pond/Lake </w:t>
            </w:r>
            <w:proofErr w:type="spellStart"/>
            <w:r>
              <w:t>Quinsigamond</w:t>
            </w:r>
            <w:proofErr w:type="spellEnd"/>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0" w14:textId="77777777" w:rsidR="004E7AD1" w:rsidRDefault="004E7AD1" w:rsidP="004E7AD1">
            <w:pPr>
              <w:spacing w:after="0" w:line="240" w:lineRule="auto"/>
              <w:jc w:val="center"/>
              <w:rPr>
                <w:color w:val="000000"/>
              </w:rPr>
            </w:pPr>
            <w:r>
              <w:rPr>
                <w:color w:val="000000"/>
              </w:rPr>
              <w:t>49%</w:t>
            </w:r>
          </w:p>
        </w:tc>
      </w:tr>
      <w:tr w:rsidR="004E7AD1" w14:paraId="150CAF55" w14:textId="77777777">
        <w:trPr>
          <w:trHeight w:val="296"/>
          <w:jc w:val="center"/>
        </w:trPr>
        <w:tc>
          <w:tcPr>
            <w:tcW w:w="1975" w:type="dxa"/>
            <w:vMerge/>
            <w:tcBorders>
              <w:top w:val="single" w:sz="4" w:space="0" w:color="000000"/>
              <w:left w:val="single" w:sz="4" w:space="0" w:color="000000"/>
              <w:right w:val="single" w:sz="4" w:space="0" w:color="000000"/>
            </w:tcBorders>
            <w:shd w:val="clear" w:color="auto" w:fill="auto"/>
            <w:vAlign w:val="center"/>
          </w:tcPr>
          <w:p w14:paraId="000000A1"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2" w14:textId="77777777" w:rsidR="004E7AD1" w:rsidRDefault="004E7AD1" w:rsidP="004E7AD1">
            <w:pPr>
              <w:spacing w:after="0" w:line="240" w:lineRule="auto"/>
              <w:jc w:val="center"/>
              <w:rPr>
                <w:color w:val="000000"/>
              </w:rPr>
            </w:pPr>
            <w:r>
              <w:rPr>
                <w:color w:val="000000"/>
              </w:rPr>
              <w:t>Jordan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3" w14:textId="77777777" w:rsidR="004E7AD1" w:rsidRDefault="004E7AD1" w:rsidP="004E7AD1">
            <w:pPr>
              <w:spacing w:after="0" w:line="240" w:lineRule="auto"/>
              <w:jc w:val="center"/>
              <w:rPr>
                <w:color w:val="000000"/>
              </w:rPr>
            </w:pPr>
            <w:r>
              <w:rPr>
                <w:color w:val="000000"/>
              </w:rPr>
              <w:t>60%</w:t>
            </w:r>
          </w:p>
        </w:tc>
      </w:tr>
      <w:tr w:rsidR="004E7AD1" w14:paraId="22AF1424" w14:textId="77777777">
        <w:trPr>
          <w:trHeight w:val="296"/>
          <w:jc w:val="center"/>
        </w:trPr>
        <w:tc>
          <w:tcPr>
            <w:tcW w:w="1975" w:type="dxa"/>
            <w:vMerge/>
            <w:tcBorders>
              <w:top w:val="single" w:sz="4" w:space="0" w:color="000000"/>
              <w:left w:val="single" w:sz="4" w:space="0" w:color="000000"/>
              <w:right w:val="single" w:sz="4" w:space="0" w:color="000000"/>
            </w:tcBorders>
            <w:shd w:val="clear" w:color="auto" w:fill="auto"/>
            <w:vAlign w:val="center"/>
          </w:tcPr>
          <w:p w14:paraId="000000A4"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5" w14:textId="77777777" w:rsidR="004E7AD1" w:rsidRDefault="004E7AD1" w:rsidP="004E7AD1">
            <w:pPr>
              <w:spacing w:after="0" w:line="240" w:lineRule="auto"/>
              <w:jc w:val="center"/>
              <w:rPr>
                <w:color w:val="000000"/>
              </w:rPr>
            </w:pPr>
            <w:r>
              <w:rPr>
                <w:color w:val="000000"/>
              </w:rPr>
              <w:t>Mill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6" w14:textId="77777777" w:rsidR="004E7AD1" w:rsidRDefault="004E7AD1" w:rsidP="004E7AD1">
            <w:pPr>
              <w:spacing w:after="0" w:line="240" w:lineRule="auto"/>
              <w:jc w:val="center"/>
              <w:rPr>
                <w:color w:val="000000"/>
              </w:rPr>
            </w:pPr>
            <w:r>
              <w:rPr>
                <w:color w:val="000000"/>
              </w:rPr>
              <w:t>43%</w:t>
            </w:r>
          </w:p>
        </w:tc>
      </w:tr>
      <w:tr w:rsidR="004E7AD1" w14:paraId="31A46EC3" w14:textId="77777777">
        <w:trPr>
          <w:trHeight w:val="296"/>
          <w:jc w:val="center"/>
        </w:trPr>
        <w:tc>
          <w:tcPr>
            <w:tcW w:w="1975" w:type="dxa"/>
            <w:vMerge/>
            <w:tcBorders>
              <w:top w:val="single" w:sz="4" w:space="0" w:color="000000"/>
              <w:left w:val="single" w:sz="4" w:space="0" w:color="000000"/>
              <w:right w:val="single" w:sz="4" w:space="0" w:color="000000"/>
            </w:tcBorders>
            <w:shd w:val="clear" w:color="auto" w:fill="auto"/>
            <w:vAlign w:val="center"/>
          </w:tcPr>
          <w:p w14:paraId="000000A7"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8" w14:textId="77777777" w:rsidR="004E7AD1" w:rsidRDefault="004E7AD1" w:rsidP="004E7AD1">
            <w:pPr>
              <w:spacing w:after="0" w:line="240" w:lineRule="auto"/>
              <w:jc w:val="center"/>
              <w:rPr>
                <w:color w:val="000000"/>
              </w:rPr>
            </w:pPr>
            <w:r>
              <w:rPr>
                <w:color w:val="000000"/>
              </w:rPr>
              <w:t>Newton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9" w14:textId="77777777" w:rsidR="004E7AD1" w:rsidRDefault="004E7AD1" w:rsidP="004E7AD1">
            <w:pPr>
              <w:spacing w:after="0" w:line="240" w:lineRule="auto"/>
              <w:jc w:val="center"/>
              <w:rPr>
                <w:color w:val="000000"/>
              </w:rPr>
            </w:pPr>
            <w:r>
              <w:rPr>
                <w:color w:val="000000"/>
              </w:rPr>
              <w:t>19%</w:t>
            </w:r>
          </w:p>
        </w:tc>
      </w:tr>
      <w:tr w:rsidR="004E7AD1" w14:paraId="0C3A05D6" w14:textId="77777777">
        <w:trPr>
          <w:trHeight w:val="296"/>
          <w:jc w:val="center"/>
        </w:trPr>
        <w:tc>
          <w:tcPr>
            <w:tcW w:w="1975" w:type="dxa"/>
            <w:vMerge/>
            <w:tcBorders>
              <w:top w:val="single" w:sz="4" w:space="0" w:color="000000"/>
              <w:left w:val="single" w:sz="4" w:space="0" w:color="000000"/>
              <w:right w:val="single" w:sz="4" w:space="0" w:color="000000"/>
            </w:tcBorders>
            <w:shd w:val="clear" w:color="auto" w:fill="auto"/>
            <w:vAlign w:val="center"/>
          </w:tcPr>
          <w:p w14:paraId="000000AA"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B" w14:textId="77777777" w:rsidR="004E7AD1" w:rsidRDefault="004E7AD1" w:rsidP="004E7AD1">
            <w:pPr>
              <w:spacing w:after="0" w:line="240" w:lineRule="auto"/>
              <w:jc w:val="center"/>
              <w:rPr>
                <w:color w:val="000000"/>
              </w:rPr>
            </w:pPr>
            <w:r>
              <w:rPr>
                <w:color w:val="000000"/>
              </w:rPr>
              <w:t>Shirley Street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C" w14:textId="77777777" w:rsidR="004E7AD1" w:rsidRDefault="004E7AD1" w:rsidP="004E7AD1">
            <w:pPr>
              <w:spacing w:after="0" w:line="240" w:lineRule="auto"/>
              <w:jc w:val="center"/>
              <w:rPr>
                <w:color w:val="000000"/>
              </w:rPr>
            </w:pPr>
            <w:r>
              <w:rPr>
                <w:color w:val="000000"/>
              </w:rPr>
              <w:t>30%</w:t>
            </w:r>
          </w:p>
        </w:tc>
      </w:tr>
      <w:tr w:rsidR="004E7AD1" w14:paraId="28FE91CD" w14:textId="77777777">
        <w:trPr>
          <w:trHeight w:val="296"/>
          <w:jc w:val="center"/>
        </w:trPr>
        <w:tc>
          <w:tcPr>
            <w:tcW w:w="1975" w:type="dxa"/>
            <w:vMerge w:val="restart"/>
            <w:tcBorders>
              <w:top w:val="single" w:sz="4" w:space="0" w:color="000000"/>
              <w:left w:val="single" w:sz="4" w:space="0" w:color="000000"/>
              <w:right w:val="single" w:sz="4" w:space="0" w:color="000000"/>
            </w:tcBorders>
            <w:shd w:val="clear" w:color="auto" w:fill="auto"/>
            <w:vAlign w:val="center"/>
          </w:tcPr>
          <w:p w14:paraId="000000AD" w14:textId="77777777" w:rsidR="004E7AD1" w:rsidRDefault="004E7AD1" w:rsidP="004E7AD1">
            <w:pPr>
              <w:spacing w:after="0" w:line="240" w:lineRule="auto"/>
              <w:jc w:val="center"/>
              <w:rPr>
                <w:color w:val="000000"/>
              </w:rPr>
            </w:pPr>
            <w:r>
              <w:rPr>
                <w:color w:val="000000"/>
              </w:rPr>
              <w:t>Spencer</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E" w14:textId="77777777" w:rsidR="004E7AD1" w:rsidRDefault="004E7AD1" w:rsidP="004E7AD1">
            <w:pPr>
              <w:spacing w:after="0" w:line="240" w:lineRule="auto"/>
              <w:jc w:val="center"/>
              <w:rPr>
                <w:color w:val="000000"/>
              </w:rPr>
            </w:pPr>
            <w:r>
              <w:rPr>
                <w:color w:val="000000"/>
              </w:rPr>
              <w:t>Quaboag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F" w14:textId="77777777" w:rsidR="004E7AD1" w:rsidRDefault="004E7AD1" w:rsidP="004E7AD1">
            <w:pPr>
              <w:spacing w:after="0" w:line="240" w:lineRule="auto"/>
              <w:jc w:val="center"/>
              <w:rPr>
                <w:color w:val="000000"/>
              </w:rPr>
            </w:pPr>
            <w:r>
              <w:rPr>
                <w:color w:val="000000"/>
              </w:rPr>
              <w:t>29%</w:t>
            </w:r>
          </w:p>
        </w:tc>
      </w:tr>
      <w:tr w:rsidR="004E7AD1" w14:paraId="492C1BA5" w14:textId="77777777">
        <w:trPr>
          <w:trHeight w:val="296"/>
          <w:jc w:val="center"/>
        </w:trPr>
        <w:tc>
          <w:tcPr>
            <w:tcW w:w="1975" w:type="dxa"/>
            <w:vMerge/>
            <w:tcBorders>
              <w:top w:val="single" w:sz="4" w:space="0" w:color="000000"/>
              <w:left w:val="single" w:sz="4" w:space="0" w:color="000000"/>
              <w:right w:val="single" w:sz="4" w:space="0" w:color="000000"/>
            </w:tcBorders>
            <w:shd w:val="clear" w:color="auto" w:fill="auto"/>
            <w:vAlign w:val="center"/>
          </w:tcPr>
          <w:p w14:paraId="000000B0"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1" w14:textId="77777777" w:rsidR="004E7AD1" w:rsidRDefault="004E7AD1" w:rsidP="004E7AD1">
            <w:pPr>
              <w:spacing w:after="0" w:line="240" w:lineRule="auto"/>
              <w:jc w:val="center"/>
              <w:rPr>
                <w:color w:val="000000"/>
              </w:rPr>
            </w:pPr>
            <w:proofErr w:type="spellStart"/>
            <w:r>
              <w:t>Quacumquasit</w:t>
            </w:r>
            <w:proofErr w:type="spellEnd"/>
            <w:r>
              <w:t xml:space="preserve">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2" w14:textId="77777777" w:rsidR="004E7AD1" w:rsidRDefault="004E7AD1" w:rsidP="004E7AD1">
            <w:pPr>
              <w:spacing w:after="0" w:line="240" w:lineRule="auto"/>
              <w:jc w:val="center"/>
              <w:rPr>
                <w:color w:val="000000"/>
              </w:rPr>
            </w:pPr>
            <w:r>
              <w:rPr>
                <w:color w:val="000000"/>
              </w:rPr>
              <w:t>2%</w:t>
            </w:r>
          </w:p>
        </w:tc>
      </w:tr>
      <w:tr w:rsidR="004E7AD1" w14:paraId="3C2D6F4B" w14:textId="77777777">
        <w:trPr>
          <w:trHeight w:val="296"/>
          <w:jc w:val="center"/>
        </w:trPr>
        <w:tc>
          <w:tcPr>
            <w:tcW w:w="1975" w:type="dxa"/>
            <w:vMerge/>
            <w:tcBorders>
              <w:top w:val="single" w:sz="4" w:space="0" w:color="000000"/>
              <w:left w:val="single" w:sz="4" w:space="0" w:color="000000"/>
              <w:right w:val="single" w:sz="4" w:space="0" w:color="000000"/>
            </w:tcBorders>
            <w:shd w:val="clear" w:color="auto" w:fill="auto"/>
            <w:vAlign w:val="center"/>
          </w:tcPr>
          <w:p w14:paraId="000000B3"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4" w14:textId="77777777" w:rsidR="004E7AD1" w:rsidRDefault="004E7AD1" w:rsidP="004E7AD1">
            <w:pPr>
              <w:spacing w:after="0" w:line="240" w:lineRule="auto"/>
              <w:jc w:val="center"/>
              <w:rPr>
                <w:color w:val="000000"/>
              </w:rPr>
            </w:pPr>
            <w:r>
              <w:rPr>
                <w:color w:val="000000"/>
              </w:rPr>
              <w:t>Jones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5" w14:textId="77777777" w:rsidR="004E7AD1" w:rsidRDefault="004E7AD1" w:rsidP="004E7AD1">
            <w:pPr>
              <w:spacing w:after="0" w:line="240" w:lineRule="auto"/>
              <w:jc w:val="center"/>
              <w:rPr>
                <w:color w:val="000000"/>
              </w:rPr>
            </w:pPr>
            <w:r>
              <w:rPr>
                <w:color w:val="000000"/>
              </w:rPr>
              <w:t>13%</w:t>
            </w:r>
          </w:p>
        </w:tc>
      </w:tr>
      <w:tr w:rsidR="004E7AD1" w14:paraId="36136EBB" w14:textId="77777777">
        <w:trPr>
          <w:trHeight w:val="296"/>
          <w:jc w:val="center"/>
        </w:trPr>
        <w:tc>
          <w:tcPr>
            <w:tcW w:w="1975" w:type="dxa"/>
            <w:vMerge/>
            <w:tcBorders>
              <w:top w:val="single" w:sz="4" w:space="0" w:color="000000"/>
              <w:left w:val="single" w:sz="4" w:space="0" w:color="000000"/>
              <w:right w:val="single" w:sz="4" w:space="0" w:color="000000"/>
            </w:tcBorders>
            <w:shd w:val="clear" w:color="auto" w:fill="auto"/>
            <w:vAlign w:val="center"/>
          </w:tcPr>
          <w:p w14:paraId="000000B6"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7" w14:textId="77777777" w:rsidR="004E7AD1" w:rsidRDefault="004E7AD1" w:rsidP="004E7AD1">
            <w:pPr>
              <w:spacing w:after="0" w:line="240" w:lineRule="auto"/>
              <w:jc w:val="center"/>
              <w:rPr>
                <w:color w:val="000000"/>
              </w:rPr>
            </w:pPr>
            <w:proofErr w:type="spellStart"/>
            <w:r>
              <w:rPr>
                <w:color w:val="000000"/>
              </w:rPr>
              <w:t>Sugden</w:t>
            </w:r>
            <w:proofErr w:type="spellEnd"/>
            <w:r>
              <w:rPr>
                <w:color w:val="000000"/>
              </w:rPr>
              <w:t xml:space="preserve"> Reservoir</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8" w14:textId="77777777" w:rsidR="004E7AD1" w:rsidRDefault="004E7AD1" w:rsidP="004E7AD1">
            <w:pPr>
              <w:spacing w:after="0" w:line="240" w:lineRule="auto"/>
              <w:jc w:val="center"/>
              <w:rPr>
                <w:color w:val="000000"/>
              </w:rPr>
            </w:pPr>
            <w:r>
              <w:rPr>
                <w:color w:val="000000"/>
              </w:rPr>
              <w:t>31%</w:t>
            </w:r>
          </w:p>
        </w:tc>
      </w:tr>
      <w:tr w:rsidR="004E7AD1" w14:paraId="228BD7A6" w14:textId="77777777">
        <w:trPr>
          <w:trHeight w:val="296"/>
          <w:jc w:val="center"/>
        </w:trPr>
        <w:tc>
          <w:tcPr>
            <w:tcW w:w="1975" w:type="dxa"/>
            <w:vMerge w:val="restart"/>
            <w:tcBorders>
              <w:top w:val="single" w:sz="4" w:space="0" w:color="000000"/>
              <w:left w:val="single" w:sz="4" w:space="0" w:color="000000"/>
              <w:right w:val="single" w:sz="4" w:space="0" w:color="000000"/>
            </w:tcBorders>
            <w:shd w:val="clear" w:color="auto" w:fill="auto"/>
            <w:vAlign w:val="center"/>
          </w:tcPr>
          <w:p w14:paraId="000000B9" w14:textId="77777777" w:rsidR="004E7AD1" w:rsidRDefault="004E7AD1" w:rsidP="004E7AD1">
            <w:pPr>
              <w:spacing w:after="0" w:line="240" w:lineRule="auto"/>
              <w:jc w:val="center"/>
              <w:rPr>
                <w:color w:val="000000"/>
              </w:rPr>
            </w:pPr>
            <w:r>
              <w:rPr>
                <w:color w:val="000000"/>
              </w:rPr>
              <w:t>Springfield</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A" w14:textId="77777777" w:rsidR="004E7AD1" w:rsidRDefault="004E7AD1" w:rsidP="004E7AD1">
            <w:pPr>
              <w:spacing w:after="0" w:line="240" w:lineRule="auto"/>
              <w:jc w:val="center"/>
              <w:rPr>
                <w:color w:val="000000"/>
              </w:rPr>
            </w:pPr>
            <w:r>
              <w:rPr>
                <w:color w:val="000000"/>
              </w:rPr>
              <w:t>Loon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B" w14:textId="77777777" w:rsidR="004E7AD1" w:rsidRDefault="004E7AD1" w:rsidP="004E7AD1">
            <w:pPr>
              <w:spacing w:after="0" w:line="240" w:lineRule="auto"/>
              <w:jc w:val="center"/>
              <w:rPr>
                <w:color w:val="000000"/>
              </w:rPr>
            </w:pPr>
            <w:r>
              <w:rPr>
                <w:color w:val="000000"/>
              </w:rPr>
              <w:t>10%</w:t>
            </w:r>
          </w:p>
        </w:tc>
      </w:tr>
      <w:tr w:rsidR="004E7AD1" w14:paraId="69DCBB5E" w14:textId="77777777">
        <w:trPr>
          <w:trHeight w:val="296"/>
          <w:jc w:val="center"/>
        </w:trPr>
        <w:tc>
          <w:tcPr>
            <w:tcW w:w="1975" w:type="dxa"/>
            <w:vMerge/>
            <w:tcBorders>
              <w:top w:val="single" w:sz="4" w:space="0" w:color="000000"/>
              <w:left w:val="single" w:sz="4" w:space="0" w:color="000000"/>
              <w:right w:val="single" w:sz="4" w:space="0" w:color="000000"/>
            </w:tcBorders>
            <w:shd w:val="clear" w:color="auto" w:fill="auto"/>
            <w:vAlign w:val="center"/>
          </w:tcPr>
          <w:p w14:paraId="000000BC"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D" w14:textId="77777777" w:rsidR="004E7AD1" w:rsidRDefault="004E7AD1" w:rsidP="004E7AD1">
            <w:pPr>
              <w:spacing w:after="0" w:line="240" w:lineRule="auto"/>
              <w:jc w:val="center"/>
              <w:rPr>
                <w:color w:val="000000"/>
              </w:rPr>
            </w:pPr>
            <w:r>
              <w:rPr>
                <w:color w:val="000000"/>
              </w:rPr>
              <w:t>Long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E" w14:textId="77777777" w:rsidR="004E7AD1" w:rsidRDefault="004E7AD1" w:rsidP="004E7AD1">
            <w:pPr>
              <w:spacing w:after="0" w:line="240" w:lineRule="auto"/>
              <w:jc w:val="center"/>
              <w:rPr>
                <w:color w:val="000000"/>
              </w:rPr>
            </w:pPr>
            <w:r>
              <w:rPr>
                <w:color w:val="000000"/>
              </w:rPr>
              <w:t>56%</w:t>
            </w:r>
          </w:p>
        </w:tc>
      </w:tr>
      <w:tr w:rsidR="004E7AD1" w14:paraId="540CEA9A" w14:textId="77777777">
        <w:trPr>
          <w:trHeight w:val="296"/>
          <w:jc w:val="center"/>
        </w:trPr>
        <w:tc>
          <w:tcPr>
            <w:tcW w:w="1975" w:type="dxa"/>
            <w:vMerge/>
            <w:tcBorders>
              <w:top w:val="single" w:sz="4" w:space="0" w:color="000000"/>
              <w:left w:val="single" w:sz="4" w:space="0" w:color="000000"/>
              <w:right w:val="single" w:sz="4" w:space="0" w:color="000000"/>
            </w:tcBorders>
            <w:shd w:val="clear" w:color="auto" w:fill="auto"/>
            <w:vAlign w:val="center"/>
          </w:tcPr>
          <w:p w14:paraId="000000BF"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C0" w14:textId="77777777" w:rsidR="004E7AD1" w:rsidRDefault="004E7AD1" w:rsidP="004E7AD1">
            <w:pPr>
              <w:spacing w:after="0" w:line="240" w:lineRule="auto"/>
              <w:jc w:val="center"/>
              <w:rPr>
                <w:color w:val="000000"/>
              </w:rPr>
            </w:pPr>
            <w:r>
              <w:rPr>
                <w:color w:val="000000"/>
              </w:rPr>
              <w:t>Mona Lake</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C1" w14:textId="77777777" w:rsidR="004E7AD1" w:rsidRDefault="004E7AD1" w:rsidP="004E7AD1">
            <w:pPr>
              <w:spacing w:after="0" w:line="240" w:lineRule="auto"/>
              <w:jc w:val="center"/>
              <w:rPr>
                <w:color w:val="000000"/>
              </w:rPr>
            </w:pPr>
            <w:r>
              <w:rPr>
                <w:color w:val="000000"/>
              </w:rPr>
              <w:t>57%</w:t>
            </w:r>
          </w:p>
        </w:tc>
      </w:tr>
      <w:tr w:rsidR="004E7AD1" w14:paraId="0E90ED8A" w14:textId="77777777">
        <w:trPr>
          <w:trHeight w:val="296"/>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C2" w14:textId="77777777" w:rsidR="004E7AD1" w:rsidRDefault="004E7AD1" w:rsidP="004E7AD1">
            <w:pPr>
              <w:spacing w:after="0" w:line="240" w:lineRule="auto"/>
              <w:jc w:val="center"/>
              <w:rPr>
                <w:color w:val="000000"/>
              </w:rPr>
            </w:pPr>
            <w:r>
              <w:rPr>
                <w:color w:val="000000"/>
              </w:rPr>
              <w:t>Stow</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C3" w14:textId="77777777" w:rsidR="004E7AD1" w:rsidRDefault="004E7AD1" w:rsidP="004E7AD1">
            <w:pPr>
              <w:spacing w:after="0" w:line="240" w:lineRule="auto"/>
              <w:jc w:val="center"/>
              <w:rPr>
                <w:color w:val="000000"/>
              </w:rPr>
            </w:pPr>
            <w:r>
              <w:rPr>
                <w:color w:val="000000"/>
              </w:rPr>
              <w:t>Lake Boon</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C4" w14:textId="77777777" w:rsidR="004E7AD1" w:rsidRDefault="004E7AD1" w:rsidP="004E7AD1">
            <w:pPr>
              <w:spacing w:after="0" w:line="240" w:lineRule="auto"/>
              <w:jc w:val="center"/>
              <w:rPr>
                <w:color w:val="000000"/>
              </w:rPr>
            </w:pPr>
            <w:r>
              <w:rPr>
                <w:color w:val="000000"/>
              </w:rPr>
              <w:t>28%</w:t>
            </w:r>
          </w:p>
        </w:tc>
      </w:tr>
      <w:tr w:rsidR="004E7AD1" w14:paraId="68F58792" w14:textId="77777777">
        <w:trPr>
          <w:trHeight w:val="296"/>
          <w:jc w:val="center"/>
        </w:trPr>
        <w:tc>
          <w:tcPr>
            <w:tcW w:w="1975" w:type="dxa"/>
            <w:vMerge w:val="restart"/>
            <w:tcBorders>
              <w:top w:val="single" w:sz="4" w:space="0" w:color="000000"/>
              <w:left w:val="single" w:sz="4" w:space="0" w:color="000000"/>
              <w:right w:val="single" w:sz="4" w:space="0" w:color="000000"/>
            </w:tcBorders>
            <w:shd w:val="clear" w:color="auto" w:fill="auto"/>
            <w:vAlign w:val="center"/>
          </w:tcPr>
          <w:p w14:paraId="000000C5" w14:textId="77777777" w:rsidR="004E7AD1" w:rsidRDefault="004E7AD1" w:rsidP="004E7AD1">
            <w:pPr>
              <w:spacing w:after="0" w:line="240" w:lineRule="auto"/>
              <w:jc w:val="center"/>
              <w:rPr>
                <w:color w:val="000000"/>
              </w:rPr>
            </w:pPr>
            <w:r>
              <w:rPr>
                <w:color w:val="000000"/>
              </w:rPr>
              <w:t>Templeton</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C6" w14:textId="77777777" w:rsidR="004E7AD1" w:rsidRDefault="004E7AD1" w:rsidP="004E7AD1">
            <w:pPr>
              <w:spacing w:after="0" w:line="240" w:lineRule="auto"/>
              <w:jc w:val="center"/>
              <w:rPr>
                <w:color w:val="000000"/>
              </w:rPr>
            </w:pPr>
            <w:proofErr w:type="spellStart"/>
            <w:r>
              <w:rPr>
                <w:color w:val="000000"/>
              </w:rPr>
              <w:t>Brazell</w:t>
            </w:r>
            <w:proofErr w:type="spellEnd"/>
            <w:r>
              <w:rPr>
                <w:color w:val="000000"/>
              </w:rPr>
              <w:t xml:space="preserve">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C7" w14:textId="77777777" w:rsidR="004E7AD1" w:rsidRDefault="004E7AD1" w:rsidP="004E7AD1">
            <w:pPr>
              <w:spacing w:after="0" w:line="240" w:lineRule="auto"/>
              <w:jc w:val="center"/>
              <w:rPr>
                <w:color w:val="000000"/>
              </w:rPr>
            </w:pPr>
            <w:r>
              <w:rPr>
                <w:color w:val="000000"/>
              </w:rPr>
              <w:t>62%</w:t>
            </w:r>
          </w:p>
        </w:tc>
      </w:tr>
      <w:tr w:rsidR="004E7AD1" w14:paraId="2E5ECDF9" w14:textId="77777777">
        <w:trPr>
          <w:trHeight w:val="296"/>
          <w:jc w:val="center"/>
        </w:trPr>
        <w:tc>
          <w:tcPr>
            <w:tcW w:w="1975" w:type="dxa"/>
            <w:vMerge/>
            <w:tcBorders>
              <w:top w:val="single" w:sz="4" w:space="0" w:color="000000"/>
              <w:left w:val="single" w:sz="4" w:space="0" w:color="000000"/>
              <w:right w:val="single" w:sz="4" w:space="0" w:color="000000"/>
            </w:tcBorders>
            <w:shd w:val="clear" w:color="auto" w:fill="auto"/>
            <w:vAlign w:val="center"/>
          </w:tcPr>
          <w:p w14:paraId="000000C8"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C9" w14:textId="77777777" w:rsidR="004E7AD1" w:rsidRDefault="004E7AD1" w:rsidP="004E7AD1">
            <w:pPr>
              <w:spacing w:after="0" w:line="240" w:lineRule="auto"/>
              <w:jc w:val="center"/>
              <w:rPr>
                <w:color w:val="000000"/>
              </w:rPr>
            </w:pPr>
            <w:r>
              <w:rPr>
                <w:color w:val="000000"/>
              </w:rPr>
              <w:t>Depot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CA" w14:textId="77777777" w:rsidR="004E7AD1" w:rsidRDefault="004E7AD1" w:rsidP="004E7AD1">
            <w:pPr>
              <w:spacing w:after="0" w:line="240" w:lineRule="auto"/>
              <w:jc w:val="center"/>
              <w:rPr>
                <w:color w:val="000000"/>
              </w:rPr>
            </w:pPr>
            <w:r>
              <w:rPr>
                <w:color w:val="000000"/>
              </w:rPr>
              <w:t>50%</w:t>
            </w:r>
          </w:p>
        </w:tc>
      </w:tr>
      <w:tr w:rsidR="004E7AD1" w14:paraId="06108C72" w14:textId="77777777">
        <w:trPr>
          <w:trHeight w:val="296"/>
          <w:jc w:val="center"/>
        </w:trPr>
        <w:tc>
          <w:tcPr>
            <w:tcW w:w="1975" w:type="dxa"/>
            <w:vMerge/>
            <w:tcBorders>
              <w:top w:val="single" w:sz="4" w:space="0" w:color="000000"/>
              <w:left w:val="single" w:sz="4" w:space="0" w:color="000000"/>
              <w:right w:val="single" w:sz="4" w:space="0" w:color="000000"/>
            </w:tcBorders>
            <w:shd w:val="clear" w:color="auto" w:fill="auto"/>
            <w:vAlign w:val="center"/>
          </w:tcPr>
          <w:p w14:paraId="000000CB"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CC" w14:textId="77777777" w:rsidR="004E7AD1" w:rsidRDefault="004E7AD1" w:rsidP="004E7AD1">
            <w:pPr>
              <w:spacing w:after="0" w:line="240" w:lineRule="auto"/>
              <w:jc w:val="center"/>
              <w:rPr>
                <w:color w:val="000000"/>
              </w:rPr>
            </w:pPr>
            <w:r>
              <w:rPr>
                <w:color w:val="000000"/>
              </w:rPr>
              <w:t>Bourn-Hadley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CD" w14:textId="77777777" w:rsidR="004E7AD1" w:rsidRDefault="004E7AD1" w:rsidP="004E7AD1">
            <w:pPr>
              <w:spacing w:after="0" w:line="240" w:lineRule="auto"/>
              <w:jc w:val="center"/>
              <w:rPr>
                <w:color w:val="000000"/>
              </w:rPr>
            </w:pPr>
            <w:r>
              <w:rPr>
                <w:color w:val="000000"/>
              </w:rPr>
              <w:t>49%</w:t>
            </w:r>
          </w:p>
        </w:tc>
      </w:tr>
      <w:tr w:rsidR="004E7AD1" w14:paraId="43E8B3BA" w14:textId="77777777">
        <w:trPr>
          <w:trHeight w:val="296"/>
          <w:jc w:val="center"/>
        </w:trPr>
        <w:tc>
          <w:tcPr>
            <w:tcW w:w="1975" w:type="dxa"/>
            <w:vMerge/>
            <w:tcBorders>
              <w:top w:val="single" w:sz="4" w:space="0" w:color="000000"/>
              <w:left w:val="single" w:sz="4" w:space="0" w:color="000000"/>
              <w:right w:val="single" w:sz="4" w:space="0" w:color="000000"/>
            </w:tcBorders>
            <w:shd w:val="clear" w:color="auto" w:fill="auto"/>
            <w:vAlign w:val="center"/>
          </w:tcPr>
          <w:p w14:paraId="000000CE"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CF" w14:textId="77777777" w:rsidR="004E7AD1" w:rsidRDefault="004E7AD1" w:rsidP="004E7AD1">
            <w:pPr>
              <w:spacing w:after="0" w:line="240" w:lineRule="auto"/>
              <w:jc w:val="center"/>
              <w:rPr>
                <w:color w:val="000000"/>
              </w:rPr>
            </w:pPr>
            <w:r>
              <w:rPr>
                <w:color w:val="000000"/>
              </w:rPr>
              <w:t>Greenwood Pond 2</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0" w14:textId="77777777" w:rsidR="004E7AD1" w:rsidRDefault="004E7AD1" w:rsidP="004E7AD1">
            <w:pPr>
              <w:spacing w:after="0" w:line="240" w:lineRule="auto"/>
              <w:jc w:val="center"/>
              <w:rPr>
                <w:color w:val="000000"/>
              </w:rPr>
            </w:pPr>
            <w:r>
              <w:rPr>
                <w:color w:val="000000"/>
              </w:rPr>
              <w:t>56%</w:t>
            </w:r>
          </w:p>
        </w:tc>
      </w:tr>
      <w:tr w:rsidR="004E7AD1" w14:paraId="5143B6E5" w14:textId="77777777" w:rsidTr="00803ED3">
        <w:trPr>
          <w:trHeight w:val="296"/>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1" w14:textId="77777777" w:rsidR="004E7AD1" w:rsidRDefault="004E7AD1" w:rsidP="004E7AD1">
            <w:pPr>
              <w:spacing w:after="0" w:line="240" w:lineRule="auto"/>
              <w:jc w:val="center"/>
              <w:rPr>
                <w:color w:val="000000"/>
              </w:rPr>
            </w:pPr>
            <w:r>
              <w:rPr>
                <w:color w:val="000000"/>
              </w:rPr>
              <w:t>Wilbraham</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2" w14:textId="77777777" w:rsidR="004E7AD1" w:rsidRDefault="004E7AD1" w:rsidP="004E7AD1">
            <w:pPr>
              <w:spacing w:after="0" w:line="240" w:lineRule="auto"/>
              <w:jc w:val="center"/>
              <w:rPr>
                <w:color w:val="000000"/>
              </w:rPr>
            </w:pPr>
            <w:r>
              <w:rPr>
                <w:color w:val="000000"/>
              </w:rPr>
              <w:t>Spectacle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3" w14:textId="77777777" w:rsidR="004E7AD1" w:rsidRDefault="004E7AD1" w:rsidP="004E7AD1">
            <w:pPr>
              <w:spacing w:after="0" w:line="240" w:lineRule="auto"/>
              <w:jc w:val="center"/>
              <w:rPr>
                <w:color w:val="000000"/>
              </w:rPr>
            </w:pPr>
            <w:r>
              <w:rPr>
                <w:color w:val="000000"/>
              </w:rPr>
              <w:t>45%</w:t>
            </w:r>
          </w:p>
        </w:tc>
      </w:tr>
      <w:tr w:rsidR="004E7AD1" w14:paraId="2DCC3E3E" w14:textId="77777777" w:rsidTr="00803ED3">
        <w:trPr>
          <w:trHeight w:val="296"/>
          <w:jc w:val="center"/>
        </w:trPr>
        <w:tc>
          <w:tcPr>
            <w:tcW w:w="1975"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000000D4" w14:textId="77777777" w:rsidR="004E7AD1" w:rsidRDefault="004E7AD1" w:rsidP="004E7AD1">
            <w:pPr>
              <w:spacing w:after="0" w:line="240" w:lineRule="auto"/>
              <w:jc w:val="center"/>
              <w:rPr>
                <w:color w:val="000000"/>
              </w:rPr>
            </w:pPr>
            <w:r>
              <w:rPr>
                <w:color w:val="000000"/>
              </w:rPr>
              <w:t>Winchendon</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5" w14:textId="77777777" w:rsidR="004E7AD1" w:rsidRDefault="004E7AD1" w:rsidP="004E7AD1">
            <w:pPr>
              <w:spacing w:after="0" w:line="240" w:lineRule="auto"/>
              <w:jc w:val="center"/>
              <w:rPr>
                <w:color w:val="000000"/>
              </w:rPr>
            </w:pPr>
            <w:r>
              <w:rPr>
                <w:color w:val="000000"/>
              </w:rPr>
              <w:t>Lake Denison</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6" w14:textId="77777777" w:rsidR="004E7AD1" w:rsidRDefault="004E7AD1" w:rsidP="004E7AD1">
            <w:pPr>
              <w:spacing w:after="0" w:line="240" w:lineRule="auto"/>
              <w:jc w:val="center"/>
              <w:rPr>
                <w:color w:val="000000"/>
              </w:rPr>
            </w:pPr>
            <w:r>
              <w:rPr>
                <w:color w:val="000000"/>
              </w:rPr>
              <w:t>22%</w:t>
            </w:r>
          </w:p>
        </w:tc>
      </w:tr>
      <w:tr w:rsidR="004E7AD1" w14:paraId="0F7C9C34" w14:textId="77777777" w:rsidTr="00803ED3">
        <w:trPr>
          <w:trHeight w:val="296"/>
          <w:jc w:val="center"/>
        </w:trPr>
        <w:tc>
          <w:tcPr>
            <w:tcW w:w="1975"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000000D7"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8" w14:textId="77777777" w:rsidR="004E7AD1" w:rsidRDefault="004E7AD1" w:rsidP="004E7AD1">
            <w:pPr>
              <w:spacing w:after="0" w:line="240" w:lineRule="auto"/>
              <w:jc w:val="center"/>
              <w:rPr>
                <w:color w:val="000000"/>
              </w:rPr>
            </w:pPr>
            <w:r>
              <w:rPr>
                <w:color w:val="000000"/>
              </w:rPr>
              <w:t>Stoddard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9" w14:textId="77777777" w:rsidR="004E7AD1" w:rsidRDefault="004E7AD1" w:rsidP="004E7AD1">
            <w:pPr>
              <w:spacing w:after="0" w:line="240" w:lineRule="auto"/>
              <w:jc w:val="center"/>
              <w:rPr>
                <w:color w:val="000000"/>
              </w:rPr>
            </w:pPr>
            <w:r>
              <w:rPr>
                <w:color w:val="000000"/>
              </w:rPr>
              <w:t>24%</w:t>
            </w:r>
          </w:p>
        </w:tc>
      </w:tr>
      <w:tr w:rsidR="004E7AD1" w14:paraId="3A813BE6" w14:textId="77777777" w:rsidTr="00803ED3">
        <w:trPr>
          <w:trHeight w:val="296"/>
          <w:jc w:val="center"/>
        </w:trPr>
        <w:tc>
          <w:tcPr>
            <w:tcW w:w="1975"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000000DA"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B" w14:textId="77777777" w:rsidR="004E7AD1" w:rsidRDefault="004E7AD1" w:rsidP="004E7AD1">
            <w:pPr>
              <w:spacing w:after="0" w:line="240" w:lineRule="auto"/>
              <w:jc w:val="center"/>
              <w:rPr>
                <w:color w:val="000000"/>
              </w:rPr>
            </w:pPr>
            <w:r>
              <w:rPr>
                <w:color w:val="000000"/>
              </w:rPr>
              <w:t>Whitney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C" w14:textId="77777777" w:rsidR="004E7AD1" w:rsidRDefault="004E7AD1" w:rsidP="004E7AD1">
            <w:pPr>
              <w:spacing w:after="0" w:line="240" w:lineRule="auto"/>
              <w:jc w:val="center"/>
              <w:rPr>
                <w:color w:val="000000"/>
              </w:rPr>
            </w:pPr>
            <w:r>
              <w:rPr>
                <w:color w:val="000000"/>
              </w:rPr>
              <w:t>16%</w:t>
            </w:r>
          </w:p>
        </w:tc>
      </w:tr>
      <w:tr w:rsidR="004E7AD1" w14:paraId="0AE3CB90" w14:textId="77777777" w:rsidTr="00803ED3">
        <w:trPr>
          <w:trHeight w:val="296"/>
          <w:jc w:val="center"/>
        </w:trPr>
        <w:tc>
          <w:tcPr>
            <w:tcW w:w="1975"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000000DD" w14:textId="77777777" w:rsidR="004E7AD1" w:rsidRDefault="004E7AD1" w:rsidP="004E7AD1">
            <w:pPr>
              <w:widowControl w:val="0"/>
              <w:pBdr>
                <w:top w:val="nil"/>
                <w:left w:val="nil"/>
                <w:bottom w:val="nil"/>
                <w:right w:val="nil"/>
                <w:between w:val="nil"/>
              </w:pBdr>
              <w:spacing w:after="0" w:line="276" w:lineRule="auto"/>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E" w14:textId="77777777" w:rsidR="004E7AD1" w:rsidRDefault="004E7AD1" w:rsidP="004E7AD1">
            <w:pPr>
              <w:spacing w:after="0" w:line="240" w:lineRule="auto"/>
              <w:jc w:val="center"/>
              <w:rPr>
                <w:color w:val="000000"/>
              </w:rPr>
            </w:pPr>
            <w:r>
              <w:rPr>
                <w:color w:val="000000"/>
              </w:rPr>
              <w:t>Whites Mill Pond</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F" w14:textId="77777777" w:rsidR="004E7AD1" w:rsidRDefault="004E7AD1" w:rsidP="004E7AD1">
            <w:pPr>
              <w:spacing w:after="0" w:line="240" w:lineRule="auto"/>
              <w:jc w:val="center"/>
              <w:rPr>
                <w:color w:val="000000"/>
              </w:rPr>
            </w:pPr>
            <w:r>
              <w:rPr>
                <w:color w:val="000000"/>
              </w:rPr>
              <w:t>21%</w:t>
            </w:r>
          </w:p>
        </w:tc>
      </w:tr>
    </w:tbl>
    <w:p w14:paraId="000000E0" w14:textId="77777777" w:rsidR="00AD205A" w:rsidRDefault="00AD205A">
      <w:pPr>
        <w:spacing w:after="0" w:line="240" w:lineRule="auto"/>
        <w:rPr>
          <w:highlight w:val="yellow"/>
        </w:rPr>
      </w:pPr>
    </w:p>
    <w:p w14:paraId="000000E1" w14:textId="600C80D2" w:rsidR="00AD205A" w:rsidRDefault="004E7AD1">
      <w:pPr>
        <w:spacing w:after="0" w:line="240" w:lineRule="auto"/>
      </w:pPr>
      <w:r>
        <w:t>In instances where the water body drainage area is entirely encompassed by the regulated urbanized area, the LPCP area will coincide with the delineated drainage area. Where the drainage area extends beyond the regulated urbanized area boundary, but within the municipality’s jurisdiction, the community may choose either the full drainage area or just that within the urbanized area. Note: drainage areas to listed water bodies may extend across municipal jurisdictional boundaries. If your community contains a portion of a drainage area, but not the water body itself, you are still responsible for meeting the pollutant reduction requirement for that portion of the drainage area. The required reduction in mass/year in the entire drainage area will be higher than that for just the Urbanized Area.</w:t>
      </w:r>
      <w:r>
        <w:rPr>
          <w:u w:val="single"/>
        </w:rPr>
        <w:t xml:space="preserve"> There are a few reasons you may decide to implement your LPCP across the broader drainage area within your jurisdiction</w:t>
      </w:r>
      <w:r>
        <w:t>, including:</w:t>
      </w:r>
    </w:p>
    <w:p w14:paraId="000000E2" w14:textId="77777777" w:rsidR="00AD205A" w:rsidRDefault="004E7AD1">
      <w:pPr>
        <w:numPr>
          <w:ilvl w:val="0"/>
          <w:numId w:val="2"/>
        </w:numPr>
        <w:pBdr>
          <w:top w:val="nil"/>
          <w:left w:val="nil"/>
          <w:bottom w:val="nil"/>
          <w:right w:val="nil"/>
          <w:between w:val="nil"/>
        </w:pBdr>
        <w:spacing w:after="0" w:line="240" w:lineRule="auto"/>
      </w:pPr>
      <w:r>
        <w:rPr>
          <w:color w:val="000000"/>
        </w:rPr>
        <w:t>Most readily developable and re-developable land is located outside the Urbanized Area;</w:t>
      </w:r>
    </w:p>
    <w:p w14:paraId="000000E3" w14:textId="77777777" w:rsidR="00AD205A" w:rsidRDefault="004E7AD1">
      <w:pPr>
        <w:numPr>
          <w:ilvl w:val="0"/>
          <w:numId w:val="2"/>
        </w:numPr>
        <w:pBdr>
          <w:top w:val="nil"/>
          <w:left w:val="nil"/>
          <w:bottom w:val="nil"/>
          <w:right w:val="nil"/>
          <w:between w:val="nil"/>
        </w:pBdr>
        <w:spacing w:after="0" w:line="240" w:lineRule="auto"/>
      </w:pPr>
      <w:r>
        <w:rPr>
          <w:color w:val="000000"/>
        </w:rPr>
        <w:t>Key large parcels suitable for structural BMPs are located outside the Urbanized Area;</w:t>
      </w:r>
    </w:p>
    <w:p w14:paraId="000000E4" w14:textId="77777777" w:rsidR="00AD205A" w:rsidRDefault="004E7AD1">
      <w:pPr>
        <w:numPr>
          <w:ilvl w:val="0"/>
          <w:numId w:val="2"/>
        </w:numPr>
        <w:pBdr>
          <w:top w:val="nil"/>
          <w:left w:val="nil"/>
          <w:bottom w:val="nil"/>
          <w:right w:val="nil"/>
          <w:between w:val="nil"/>
        </w:pBdr>
        <w:spacing w:after="0" w:line="240" w:lineRule="auto"/>
      </w:pPr>
      <w:r>
        <w:rPr>
          <w:color w:val="000000"/>
        </w:rPr>
        <w:t>Soil types, groundwater conditions, etc. most suitable to BMPs outside the Urbanized Area (this may be a consideration for communities with a very small difference);</w:t>
      </w:r>
    </w:p>
    <w:p w14:paraId="000000E5" w14:textId="77777777" w:rsidR="00AD205A" w:rsidRDefault="004E7AD1">
      <w:pPr>
        <w:numPr>
          <w:ilvl w:val="0"/>
          <w:numId w:val="2"/>
        </w:numPr>
        <w:pBdr>
          <w:top w:val="nil"/>
          <w:left w:val="nil"/>
          <w:bottom w:val="nil"/>
          <w:right w:val="nil"/>
          <w:between w:val="nil"/>
        </w:pBdr>
        <w:spacing w:after="0" w:line="240" w:lineRule="auto"/>
      </w:pPr>
      <w:r>
        <w:rPr>
          <w:color w:val="000000"/>
        </w:rPr>
        <w:t>New development with modern stormwater controls is present/prevalent outside the Urbanized Area.</w:t>
      </w:r>
    </w:p>
    <w:p w14:paraId="000000E6" w14:textId="77777777" w:rsidR="00AD205A" w:rsidRDefault="004E7AD1">
      <w:pPr>
        <w:numPr>
          <w:ilvl w:val="0"/>
          <w:numId w:val="2"/>
        </w:numPr>
        <w:pBdr>
          <w:top w:val="nil"/>
          <w:left w:val="nil"/>
          <w:bottom w:val="nil"/>
          <w:right w:val="nil"/>
          <w:between w:val="nil"/>
        </w:pBdr>
        <w:spacing w:after="0" w:line="240" w:lineRule="auto"/>
      </w:pPr>
      <w:r>
        <w:t xml:space="preserve">Your municipality’s Urbanized Area covers almost the entire sub-watershed/drainage area.   </w:t>
      </w:r>
    </w:p>
    <w:p w14:paraId="000000E7" w14:textId="77777777" w:rsidR="00AD205A" w:rsidRDefault="004E7AD1">
      <w:pPr>
        <w:numPr>
          <w:ilvl w:val="0"/>
          <w:numId w:val="2"/>
        </w:numPr>
        <w:spacing w:after="0" w:line="240" w:lineRule="auto"/>
      </w:pPr>
      <w:r>
        <w:rPr>
          <w:color w:val="000000"/>
        </w:rPr>
        <w:t>Creating a distinction of the Urbanized Area will complicate BMP tracking. (i.e. how easy or difficult will it be to implement and track enhanced non-structural BMPs in a targeted area vs. entire drainage area within the community?)</w:t>
      </w:r>
    </w:p>
    <w:p w14:paraId="000000E8" w14:textId="77777777" w:rsidR="00AD205A" w:rsidRDefault="00AD205A">
      <w:pPr>
        <w:pBdr>
          <w:top w:val="nil"/>
          <w:left w:val="nil"/>
          <w:bottom w:val="nil"/>
          <w:right w:val="nil"/>
          <w:between w:val="nil"/>
        </w:pBdr>
        <w:spacing w:after="0" w:line="240" w:lineRule="auto"/>
        <w:ind w:left="720"/>
      </w:pPr>
    </w:p>
    <w:p w14:paraId="000000E9" w14:textId="77777777" w:rsidR="00AD205A" w:rsidRDefault="00AD205A">
      <w:pPr>
        <w:spacing w:after="0" w:line="240" w:lineRule="auto"/>
      </w:pPr>
    </w:p>
    <w:p w14:paraId="000000EA" w14:textId="77777777" w:rsidR="00AD205A" w:rsidRDefault="004E7AD1">
      <w:pPr>
        <w:spacing w:after="0" w:line="240" w:lineRule="auto"/>
      </w:pPr>
      <w:r>
        <w:t>We also recommend considering the following:</w:t>
      </w:r>
    </w:p>
    <w:p w14:paraId="000000EB" w14:textId="77777777" w:rsidR="00AD205A" w:rsidRDefault="004E7AD1">
      <w:pPr>
        <w:numPr>
          <w:ilvl w:val="0"/>
          <w:numId w:val="6"/>
        </w:numPr>
        <w:pBdr>
          <w:top w:val="nil"/>
          <w:left w:val="nil"/>
          <w:bottom w:val="nil"/>
          <w:right w:val="nil"/>
          <w:between w:val="nil"/>
        </w:pBdr>
        <w:spacing w:after="0" w:line="240" w:lineRule="auto"/>
        <w:rPr>
          <w:color w:val="000000"/>
        </w:rPr>
      </w:pPr>
      <w:r>
        <w:rPr>
          <w:color w:val="000000"/>
        </w:rPr>
        <w:t>Local regulation does not yet require the same phosphorus removal standards in UA vs outside of UA;</w:t>
      </w:r>
    </w:p>
    <w:p w14:paraId="000000EC" w14:textId="77777777" w:rsidR="00AD205A" w:rsidRDefault="004E7AD1">
      <w:pPr>
        <w:numPr>
          <w:ilvl w:val="0"/>
          <w:numId w:val="6"/>
        </w:numPr>
        <w:pBdr>
          <w:top w:val="nil"/>
          <w:left w:val="nil"/>
          <w:bottom w:val="nil"/>
          <w:right w:val="nil"/>
          <w:between w:val="nil"/>
        </w:pBdr>
        <w:spacing w:after="0" w:line="240" w:lineRule="auto"/>
        <w:rPr>
          <w:color w:val="000000"/>
        </w:rPr>
      </w:pPr>
      <w:r>
        <w:rPr>
          <w:color w:val="000000"/>
        </w:rPr>
        <w:t xml:space="preserve">The </w:t>
      </w:r>
      <w:hyperlink r:id="rId8">
        <w:r>
          <w:rPr>
            <w:color w:val="0563C1"/>
            <w:u w:val="single"/>
          </w:rPr>
          <w:t>Massachusetts Coastal Resilience</w:t>
        </w:r>
      </w:hyperlink>
      <w:r>
        <w:rPr>
          <w:color w:val="000000"/>
        </w:rPr>
        <w:t xml:space="preserve"> maps are a good resource for considering where stormwater management opportunities geographically reside in your community.</w:t>
      </w:r>
    </w:p>
    <w:p w14:paraId="000000ED" w14:textId="77777777" w:rsidR="00AD205A" w:rsidRDefault="00AD205A">
      <w:pPr>
        <w:spacing w:after="0" w:line="240" w:lineRule="auto"/>
        <w:rPr>
          <w:color w:val="000000"/>
        </w:rPr>
      </w:pPr>
    </w:p>
    <w:p w14:paraId="000000EE" w14:textId="77777777" w:rsidR="00AD205A" w:rsidRDefault="00AD205A">
      <w:pPr>
        <w:spacing w:after="0" w:line="240" w:lineRule="auto"/>
      </w:pPr>
    </w:p>
    <w:p w14:paraId="000000EF" w14:textId="77777777" w:rsidR="00AD205A" w:rsidRDefault="004E7AD1">
      <w:pPr>
        <w:spacing w:after="0" w:line="240" w:lineRule="auto"/>
      </w:pPr>
      <w:r>
        <w:rPr>
          <w:b/>
          <w:u w:val="single"/>
        </w:rPr>
        <w:t>Note:</w:t>
      </w:r>
      <w:r>
        <w:t xml:space="preserve">  A community can always elect to expand the LPCP Area from only the Urbanized Area to the entire watershed in their municipal bounds </w:t>
      </w:r>
      <w:r>
        <w:rPr>
          <w:i/>
        </w:rPr>
        <w:t>at a later phase of LPCP planning</w:t>
      </w:r>
      <w:r>
        <w:t>; however, if you select your entire jurisdiction, you cannot go backwards.</w:t>
      </w:r>
    </w:p>
    <w:p w14:paraId="000000F0" w14:textId="77777777" w:rsidR="00AD205A" w:rsidRDefault="00AD205A">
      <w:pPr>
        <w:spacing w:after="0" w:line="240" w:lineRule="auto"/>
        <w:rPr>
          <w:b/>
        </w:rPr>
      </w:pPr>
    </w:p>
    <w:p w14:paraId="000000F1" w14:textId="77777777" w:rsidR="00AD205A" w:rsidRDefault="004E7AD1">
      <w:pPr>
        <w:spacing w:after="0" w:line="240" w:lineRule="auto"/>
        <w:rPr>
          <w:b/>
        </w:rPr>
      </w:pPr>
      <w:r>
        <w:rPr>
          <w:b/>
        </w:rPr>
        <w:t xml:space="preserve">LPCP Area: For use in Template </w:t>
      </w:r>
    </w:p>
    <w:p w14:paraId="000000F2" w14:textId="77777777" w:rsidR="00AD205A" w:rsidRDefault="004E7AD1">
      <w:pPr>
        <w:spacing w:after="0" w:line="240" w:lineRule="auto"/>
      </w:pPr>
      <w:r>
        <w:t>Based on these instructions and considerations, select an LPCP Area and enter your selection below:</w:t>
      </w:r>
    </w:p>
    <w:p w14:paraId="000000F3" w14:textId="77777777" w:rsidR="00AD205A" w:rsidRDefault="00AD205A">
      <w:pPr>
        <w:spacing w:after="0" w:line="240" w:lineRule="auto"/>
      </w:pPr>
    </w:p>
    <w:p w14:paraId="000000F4" w14:textId="77777777" w:rsidR="00AD205A" w:rsidRDefault="004E7AD1">
      <w:pPr>
        <w:numPr>
          <w:ilvl w:val="0"/>
          <w:numId w:val="3"/>
        </w:numPr>
        <w:pBdr>
          <w:top w:val="nil"/>
          <w:left w:val="nil"/>
          <w:bottom w:val="nil"/>
          <w:right w:val="nil"/>
          <w:between w:val="nil"/>
        </w:pBdr>
        <w:spacing w:after="0" w:line="240" w:lineRule="auto"/>
      </w:pPr>
      <w:r>
        <w:rPr>
          <w:color w:val="000000"/>
        </w:rPr>
        <w:t>Urbanized Area Only</w:t>
      </w:r>
    </w:p>
    <w:p w14:paraId="000000F5" w14:textId="77777777" w:rsidR="00AD205A" w:rsidRDefault="004E7AD1">
      <w:pPr>
        <w:numPr>
          <w:ilvl w:val="0"/>
          <w:numId w:val="3"/>
        </w:numPr>
        <w:pBdr>
          <w:top w:val="nil"/>
          <w:left w:val="nil"/>
          <w:bottom w:val="nil"/>
          <w:right w:val="nil"/>
          <w:between w:val="nil"/>
        </w:pBdr>
        <w:spacing w:after="0" w:line="240" w:lineRule="auto"/>
      </w:pPr>
      <w:r>
        <w:rPr>
          <w:color w:val="000000"/>
        </w:rPr>
        <w:t xml:space="preserve">Entire watershed </w:t>
      </w:r>
      <w:r>
        <w:rPr>
          <w:color w:val="000000"/>
        </w:rPr>
        <w:tab/>
      </w:r>
    </w:p>
    <w:p w14:paraId="000000F6" w14:textId="77777777" w:rsidR="00AD205A" w:rsidRDefault="004E7AD1">
      <w:pPr>
        <w:numPr>
          <w:ilvl w:val="0"/>
          <w:numId w:val="3"/>
        </w:numPr>
        <w:pBdr>
          <w:top w:val="nil"/>
          <w:left w:val="nil"/>
          <w:bottom w:val="nil"/>
          <w:right w:val="nil"/>
          <w:between w:val="nil"/>
        </w:pBdr>
        <w:spacing w:after="0" w:line="240" w:lineRule="auto"/>
      </w:pPr>
      <w:r>
        <w:rPr>
          <w:color w:val="000000"/>
        </w:rPr>
        <w:t>N/A no distinction</w:t>
      </w:r>
    </w:p>
    <w:p w14:paraId="000000F7" w14:textId="77777777" w:rsidR="00AD205A" w:rsidRDefault="00AD205A">
      <w:pPr>
        <w:spacing w:after="0" w:line="240" w:lineRule="auto"/>
      </w:pPr>
    </w:p>
    <w:p w14:paraId="000000F8" w14:textId="77777777" w:rsidR="00AD205A" w:rsidRDefault="004E7AD1">
      <w:pPr>
        <w:spacing w:after="0" w:line="240" w:lineRule="auto"/>
      </w:pPr>
      <w:r>
        <w:t xml:space="preserve">Based on this selection, calculate your baseline load using the guidelines below. </w:t>
      </w:r>
    </w:p>
    <w:p w14:paraId="000000F9" w14:textId="77777777" w:rsidR="00AD205A" w:rsidRDefault="00AD205A">
      <w:pPr>
        <w:spacing w:after="0" w:line="240" w:lineRule="auto"/>
      </w:pPr>
    </w:p>
    <w:p w14:paraId="000000FA" w14:textId="77777777" w:rsidR="00AD205A" w:rsidRDefault="004E7AD1">
      <w:pPr>
        <w:spacing w:after="0" w:line="240" w:lineRule="auto"/>
        <w:rPr>
          <w:b/>
        </w:rPr>
      </w:pPr>
      <w:r>
        <w:rPr>
          <w:b/>
        </w:rPr>
        <w:t>LPCP Baseline Determination</w:t>
      </w:r>
    </w:p>
    <w:p w14:paraId="000000FB" w14:textId="77777777" w:rsidR="00AD205A" w:rsidRDefault="00AD205A">
      <w:pPr>
        <w:spacing w:after="0" w:line="240" w:lineRule="auto"/>
      </w:pPr>
    </w:p>
    <w:p w14:paraId="000000FC" w14:textId="77777777" w:rsidR="00AD205A" w:rsidRDefault="004E7AD1">
      <w:pPr>
        <w:spacing w:after="0" w:line="240" w:lineRule="auto"/>
      </w:pPr>
      <w:r>
        <w:rPr>
          <w:u w:val="single"/>
        </w:rPr>
        <w:t>Note:</w:t>
      </w:r>
      <w:r>
        <w:t xml:space="preserve">  You will need to prepare an LPCP Baseline Determination for each lake/pond subject to a TMDL to which your MS4 discharges.</w:t>
      </w:r>
    </w:p>
    <w:p w14:paraId="000000FD" w14:textId="77777777" w:rsidR="00AD205A" w:rsidRDefault="00AD205A">
      <w:pPr>
        <w:spacing w:after="0" w:line="240" w:lineRule="auto"/>
      </w:pPr>
    </w:p>
    <w:p w14:paraId="000000FE" w14:textId="77777777" w:rsidR="00AD205A" w:rsidRDefault="004E7AD1">
      <w:pPr>
        <w:spacing w:after="0" w:line="240" w:lineRule="auto"/>
      </w:pPr>
      <w:r>
        <w:t>The Baseline Phosphorus load must be calculated using the methodology in Attachment 1 to Appendix F also detailed in Workshop #1. To accomplish this, you will need the land use within your selected LPCP Area. Some suggestions on how to do this include:</w:t>
      </w:r>
    </w:p>
    <w:p w14:paraId="000000FF" w14:textId="77777777" w:rsidR="00AD205A" w:rsidRDefault="004E7AD1">
      <w:pPr>
        <w:numPr>
          <w:ilvl w:val="0"/>
          <w:numId w:val="10"/>
        </w:numPr>
        <w:pBdr>
          <w:top w:val="nil"/>
          <w:left w:val="nil"/>
          <w:bottom w:val="nil"/>
          <w:right w:val="nil"/>
          <w:between w:val="nil"/>
        </w:pBdr>
        <w:spacing w:after="0" w:line="240" w:lineRule="auto"/>
      </w:pPr>
      <w:bookmarkStart w:id="2" w:name="_heading=h.1t3h5sf" w:colFirst="0" w:colLast="0"/>
      <w:bookmarkEnd w:id="2"/>
      <w:r>
        <w:rPr>
          <w:color w:val="000000"/>
        </w:rPr>
        <w:t>Use the MassDEP Watershed Based Planning Tool (</w:t>
      </w:r>
      <w:hyperlink r:id="rId9">
        <w:r>
          <w:rPr>
            <w:color w:val="0563C1"/>
            <w:u w:val="single"/>
          </w:rPr>
          <w:t>http://prj.geosyntec.com/MassDEPWBP</w:t>
        </w:r>
      </w:hyperlink>
      <w:r>
        <w:rPr>
          <w:color w:val="000000"/>
        </w:rPr>
        <w:t>)</w:t>
      </w:r>
    </w:p>
    <w:p w14:paraId="00000100" w14:textId="77777777" w:rsidR="00AD205A" w:rsidRDefault="004E7AD1">
      <w:pPr>
        <w:numPr>
          <w:ilvl w:val="0"/>
          <w:numId w:val="10"/>
        </w:numPr>
        <w:pBdr>
          <w:top w:val="nil"/>
          <w:left w:val="nil"/>
          <w:bottom w:val="nil"/>
          <w:right w:val="nil"/>
          <w:between w:val="nil"/>
        </w:pBdr>
        <w:spacing w:after="0" w:line="240" w:lineRule="auto"/>
      </w:pPr>
      <w:r>
        <w:rPr>
          <w:color w:val="000000"/>
        </w:rPr>
        <w:t xml:space="preserve">Use </w:t>
      </w:r>
      <w:proofErr w:type="spellStart"/>
      <w:r>
        <w:rPr>
          <w:color w:val="000000"/>
        </w:rPr>
        <w:t>MassGIS</w:t>
      </w:r>
      <w:proofErr w:type="spellEnd"/>
      <w:r>
        <w:rPr>
          <w:color w:val="000000"/>
        </w:rPr>
        <w:t xml:space="preserve"> land use and calculate the acreage of each land use type in GIS</w:t>
      </w:r>
    </w:p>
    <w:p w14:paraId="00000101" w14:textId="77777777" w:rsidR="00AD205A" w:rsidRDefault="004E7AD1">
      <w:pPr>
        <w:numPr>
          <w:ilvl w:val="1"/>
          <w:numId w:val="10"/>
        </w:numPr>
        <w:pBdr>
          <w:top w:val="nil"/>
          <w:left w:val="nil"/>
          <w:bottom w:val="nil"/>
          <w:right w:val="nil"/>
          <w:between w:val="nil"/>
        </w:pBdr>
        <w:spacing w:after="0" w:line="240" w:lineRule="auto"/>
      </w:pPr>
      <w:r>
        <w:rPr>
          <w:color w:val="000000"/>
        </w:rPr>
        <w:t xml:space="preserve">Note, recommend using 2005 land use instead of 2016, since the 2016 land use types do not currently (June 2022) align with calculations presented in Attachment 1 to Appendix F </w:t>
      </w:r>
    </w:p>
    <w:p w14:paraId="00000102" w14:textId="77777777" w:rsidR="00AD205A" w:rsidRDefault="004E7AD1">
      <w:pPr>
        <w:numPr>
          <w:ilvl w:val="0"/>
          <w:numId w:val="10"/>
        </w:numPr>
        <w:pBdr>
          <w:top w:val="nil"/>
          <w:left w:val="nil"/>
          <w:bottom w:val="nil"/>
          <w:right w:val="nil"/>
          <w:between w:val="nil"/>
        </w:pBdr>
        <w:spacing w:after="0" w:line="240" w:lineRule="auto"/>
      </w:pPr>
      <w:r>
        <w:rPr>
          <w:color w:val="000000"/>
        </w:rPr>
        <w:t>Use local land use data and calculate the acreage of each land use type</w:t>
      </w:r>
    </w:p>
    <w:p w14:paraId="00000103" w14:textId="77777777" w:rsidR="00AD205A" w:rsidRDefault="00AD205A">
      <w:pPr>
        <w:spacing w:after="0" w:line="240" w:lineRule="auto"/>
      </w:pPr>
    </w:p>
    <w:p w14:paraId="00000104" w14:textId="77777777" w:rsidR="00AD205A" w:rsidRDefault="004E7AD1">
      <w:pPr>
        <w:spacing w:after="0" w:line="240" w:lineRule="auto"/>
      </w:pPr>
      <w:r>
        <w:rPr>
          <w:u w:val="single"/>
        </w:rPr>
        <w:t>Note</w:t>
      </w:r>
      <w:r>
        <w:t xml:space="preserve">: If you have decided to implement your LPCP within the entire lake/pond watershed, one way to accomplish this would be to use the MassDEP Watershed Based Planning Tool. Element A of the tool will output your land use areas in the selected watershed, which can then be used to calculate the associated phosphorus load. The tool was based on 2005 land use data. If land use is substantially unchanged, this data will provide a good basis for determining base loads. Manual re-calculation may be required if significant development has occurred since 2005. </w:t>
      </w:r>
    </w:p>
    <w:p w14:paraId="00000105" w14:textId="77777777" w:rsidR="00AD205A" w:rsidRDefault="00AD205A">
      <w:pPr>
        <w:spacing w:after="0" w:line="240" w:lineRule="auto"/>
      </w:pPr>
    </w:p>
    <w:p w14:paraId="00000106" w14:textId="77777777" w:rsidR="00AD205A" w:rsidRDefault="004E7AD1">
      <w:pPr>
        <w:spacing w:after="0" w:line="240" w:lineRule="auto"/>
      </w:pPr>
      <w:r>
        <w:t xml:space="preserve">While the MassDEP Watershed Based </w:t>
      </w:r>
      <w:proofErr w:type="gramStart"/>
      <w:r>
        <w:t>Planning</w:t>
      </w:r>
      <w:proofErr w:type="gramEnd"/>
      <w:r>
        <w:t xml:space="preserve"> tool contains a built-in MS4 module, this will not provide the required output in Element A necessary for the Baseline Determination (i.e. it does not provide a table of land use by lake/pond watershed, instead it provides aggregated land use for a portion of the MS4 Regulated (Urbanized) Area that may contain multiple waterbodies).  In this case, additional analysis will be required in GIS.  </w:t>
      </w:r>
    </w:p>
    <w:p w14:paraId="00000107" w14:textId="77777777" w:rsidR="00AD205A" w:rsidRDefault="00AD205A">
      <w:pPr>
        <w:spacing w:after="0" w:line="240" w:lineRule="auto"/>
      </w:pPr>
    </w:p>
    <w:p w14:paraId="00000108" w14:textId="77777777" w:rsidR="00AD205A" w:rsidRDefault="004E7AD1">
      <w:pPr>
        <w:spacing w:after="0" w:line="240" w:lineRule="auto"/>
      </w:pPr>
      <w:r>
        <w:t>Regardless of the tool used, the land use types must align with the categories in Attachment 1 to Appendix F. A simplified spreadsheet can be used as a basis for performing calculations in alignment with Attachments 1-3 to the Permit Appendix F and to support your calculations to determine the items in the following table. Once you have determined the acreages attributed to each of the land use types in your determined LPCP area, enter the values into the table below.</w:t>
      </w:r>
    </w:p>
    <w:p w14:paraId="00000109" w14:textId="77777777" w:rsidR="00AD205A" w:rsidRDefault="00AD205A">
      <w:pPr>
        <w:spacing w:after="0" w:line="240" w:lineRule="auto"/>
      </w:pPr>
    </w:p>
    <w:p w14:paraId="0000010A" w14:textId="77777777" w:rsidR="00AD205A" w:rsidRDefault="004E7AD1">
      <w:pPr>
        <w:spacing w:after="0" w:line="240" w:lineRule="auto"/>
      </w:pPr>
      <w:r>
        <w:t>Note that the first column, “Item Number,” will be used throughout this Appendix and the Template to track calculated values.</w:t>
      </w:r>
    </w:p>
    <w:p w14:paraId="0000010B" w14:textId="77777777" w:rsidR="00AD205A" w:rsidRDefault="00AD205A">
      <w:pPr>
        <w:spacing w:after="0" w:line="240" w:lineRule="auto"/>
      </w:pPr>
    </w:p>
    <w:p w14:paraId="0000010C" w14:textId="77777777" w:rsidR="00AD205A" w:rsidRDefault="004E7AD1">
      <w:pPr>
        <w:keepNext/>
        <w:pBdr>
          <w:top w:val="nil"/>
          <w:left w:val="nil"/>
          <w:bottom w:val="nil"/>
          <w:right w:val="nil"/>
          <w:between w:val="nil"/>
        </w:pBdr>
        <w:spacing w:after="200" w:line="240" w:lineRule="auto"/>
        <w:jc w:val="center"/>
        <w:rPr>
          <w:color w:val="000000"/>
        </w:rPr>
      </w:pPr>
      <w:r>
        <w:rPr>
          <w:color w:val="000000"/>
        </w:rPr>
        <w:t>Table 1-2. Selected Phosphorus Load Characteristics</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5130"/>
        <w:gridCol w:w="1572"/>
        <w:gridCol w:w="1573"/>
      </w:tblGrid>
      <w:tr w:rsidR="00AD205A" w14:paraId="60050118" w14:textId="77777777">
        <w:tc>
          <w:tcPr>
            <w:tcW w:w="1075" w:type="dxa"/>
            <w:shd w:val="clear" w:color="auto" w:fill="D9D9D9"/>
            <w:vAlign w:val="center"/>
          </w:tcPr>
          <w:p w14:paraId="0000010D" w14:textId="77777777" w:rsidR="00AD205A" w:rsidRDefault="004E7AD1">
            <w:pPr>
              <w:spacing w:after="0" w:line="240" w:lineRule="auto"/>
              <w:jc w:val="center"/>
              <w:rPr>
                <w:b/>
              </w:rPr>
            </w:pPr>
            <w:r>
              <w:rPr>
                <w:b/>
              </w:rPr>
              <w:t>Item Number</w:t>
            </w:r>
          </w:p>
        </w:tc>
        <w:tc>
          <w:tcPr>
            <w:tcW w:w="5130" w:type="dxa"/>
            <w:shd w:val="clear" w:color="auto" w:fill="D9D9D9"/>
            <w:vAlign w:val="center"/>
          </w:tcPr>
          <w:p w14:paraId="0000010E" w14:textId="77777777" w:rsidR="00AD205A" w:rsidRDefault="004E7AD1">
            <w:pPr>
              <w:spacing w:after="0" w:line="240" w:lineRule="auto"/>
              <w:jc w:val="center"/>
              <w:rPr>
                <w:b/>
              </w:rPr>
            </w:pPr>
            <w:r>
              <w:rPr>
                <w:b/>
              </w:rPr>
              <w:t>Name</w:t>
            </w:r>
          </w:p>
        </w:tc>
        <w:tc>
          <w:tcPr>
            <w:tcW w:w="1572" w:type="dxa"/>
            <w:shd w:val="clear" w:color="auto" w:fill="D9D9D9"/>
            <w:vAlign w:val="center"/>
          </w:tcPr>
          <w:p w14:paraId="0000010F" w14:textId="77777777" w:rsidR="00AD205A" w:rsidRDefault="004E7AD1">
            <w:pPr>
              <w:spacing w:after="0" w:line="240" w:lineRule="auto"/>
              <w:jc w:val="center"/>
              <w:rPr>
                <w:b/>
              </w:rPr>
            </w:pPr>
            <w:proofErr w:type="spellStart"/>
            <w:r>
              <w:rPr>
                <w:b/>
              </w:rPr>
              <w:t>lbs</w:t>
            </w:r>
            <w:proofErr w:type="spellEnd"/>
            <w:r>
              <w:rPr>
                <w:b/>
              </w:rPr>
              <w:t>/</w:t>
            </w:r>
            <w:proofErr w:type="spellStart"/>
            <w:r>
              <w:rPr>
                <w:b/>
              </w:rPr>
              <w:t>yr</w:t>
            </w:r>
            <w:proofErr w:type="spellEnd"/>
            <w:r>
              <w:rPr>
                <w:b/>
              </w:rPr>
              <w:t xml:space="preserve"> or %</w:t>
            </w:r>
          </w:p>
        </w:tc>
        <w:tc>
          <w:tcPr>
            <w:tcW w:w="1573" w:type="dxa"/>
            <w:shd w:val="clear" w:color="auto" w:fill="D9D9D9"/>
            <w:vAlign w:val="center"/>
          </w:tcPr>
          <w:p w14:paraId="00000110" w14:textId="77777777" w:rsidR="00AD205A" w:rsidRDefault="004E7AD1">
            <w:pPr>
              <w:spacing w:after="0" w:line="240" w:lineRule="auto"/>
              <w:jc w:val="center"/>
              <w:rPr>
                <w:b/>
              </w:rPr>
            </w:pPr>
            <w:r>
              <w:rPr>
                <w:b/>
              </w:rPr>
              <w:t>kg/</w:t>
            </w:r>
            <w:proofErr w:type="spellStart"/>
            <w:r>
              <w:rPr>
                <w:b/>
              </w:rPr>
              <w:t>yr</w:t>
            </w:r>
            <w:proofErr w:type="spellEnd"/>
            <w:r>
              <w:rPr>
                <w:b/>
              </w:rPr>
              <w:t xml:space="preserve"> or %</w:t>
            </w:r>
          </w:p>
        </w:tc>
      </w:tr>
      <w:tr w:rsidR="00AD205A" w14:paraId="3B07CEE2" w14:textId="77777777">
        <w:tc>
          <w:tcPr>
            <w:tcW w:w="1075" w:type="dxa"/>
          </w:tcPr>
          <w:p w14:paraId="00000111" w14:textId="77777777" w:rsidR="00AD205A" w:rsidRDefault="004E7AD1">
            <w:pPr>
              <w:spacing w:after="0" w:line="240" w:lineRule="auto"/>
              <w:jc w:val="center"/>
            </w:pPr>
            <w:r>
              <w:t>1.1</w:t>
            </w:r>
          </w:p>
        </w:tc>
        <w:tc>
          <w:tcPr>
            <w:tcW w:w="5130" w:type="dxa"/>
          </w:tcPr>
          <w:p w14:paraId="00000112" w14:textId="77777777" w:rsidR="00AD205A" w:rsidRDefault="004E7AD1">
            <w:pPr>
              <w:spacing w:after="0" w:line="240" w:lineRule="auto"/>
            </w:pPr>
            <w:r>
              <w:t>Baseline Phosphorus Load (calculated)</w:t>
            </w:r>
          </w:p>
        </w:tc>
        <w:tc>
          <w:tcPr>
            <w:tcW w:w="1572" w:type="dxa"/>
          </w:tcPr>
          <w:p w14:paraId="00000113" w14:textId="77777777" w:rsidR="00AD205A" w:rsidRDefault="00AD205A">
            <w:pPr>
              <w:spacing w:after="0" w:line="240" w:lineRule="auto"/>
            </w:pPr>
          </w:p>
        </w:tc>
        <w:tc>
          <w:tcPr>
            <w:tcW w:w="1573" w:type="dxa"/>
          </w:tcPr>
          <w:p w14:paraId="00000114" w14:textId="77777777" w:rsidR="00AD205A" w:rsidRDefault="00AD205A">
            <w:pPr>
              <w:spacing w:after="0" w:line="240" w:lineRule="auto"/>
            </w:pPr>
          </w:p>
        </w:tc>
      </w:tr>
      <w:tr w:rsidR="00AD205A" w14:paraId="359893C9" w14:textId="77777777">
        <w:tc>
          <w:tcPr>
            <w:tcW w:w="1075" w:type="dxa"/>
          </w:tcPr>
          <w:p w14:paraId="00000115" w14:textId="77777777" w:rsidR="00AD205A" w:rsidRDefault="004E7AD1">
            <w:pPr>
              <w:spacing w:after="0" w:line="240" w:lineRule="auto"/>
              <w:jc w:val="center"/>
            </w:pPr>
            <w:r>
              <w:t>1.2</w:t>
            </w:r>
          </w:p>
        </w:tc>
        <w:tc>
          <w:tcPr>
            <w:tcW w:w="5130" w:type="dxa"/>
          </w:tcPr>
          <w:p w14:paraId="00000116" w14:textId="77777777" w:rsidR="00AD205A" w:rsidRDefault="004E7AD1">
            <w:pPr>
              <w:spacing w:after="0" w:line="240" w:lineRule="auto"/>
            </w:pPr>
            <w:r>
              <w:t>Required Percent Reduction in Phosphorus Load (from Table 1-1)</w:t>
            </w:r>
          </w:p>
        </w:tc>
        <w:tc>
          <w:tcPr>
            <w:tcW w:w="1572" w:type="dxa"/>
          </w:tcPr>
          <w:p w14:paraId="00000117" w14:textId="77777777" w:rsidR="00AD205A" w:rsidRDefault="00AD205A">
            <w:pPr>
              <w:spacing w:after="0" w:line="240" w:lineRule="auto"/>
            </w:pPr>
          </w:p>
        </w:tc>
        <w:tc>
          <w:tcPr>
            <w:tcW w:w="1573" w:type="dxa"/>
          </w:tcPr>
          <w:p w14:paraId="00000118" w14:textId="77777777" w:rsidR="00AD205A" w:rsidRDefault="00AD205A">
            <w:pPr>
              <w:spacing w:after="0" w:line="240" w:lineRule="auto"/>
            </w:pPr>
          </w:p>
        </w:tc>
      </w:tr>
      <w:tr w:rsidR="00AD205A" w14:paraId="396A5E23" w14:textId="77777777">
        <w:tc>
          <w:tcPr>
            <w:tcW w:w="1075" w:type="dxa"/>
          </w:tcPr>
          <w:p w14:paraId="00000119" w14:textId="77777777" w:rsidR="00AD205A" w:rsidRDefault="004E7AD1">
            <w:pPr>
              <w:spacing w:after="0" w:line="240" w:lineRule="auto"/>
              <w:jc w:val="center"/>
            </w:pPr>
            <w:r>
              <w:t>1.3</w:t>
            </w:r>
          </w:p>
        </w:tc>
        <w:tc>
          <w:tcPr>
            <w:tcW w:w="5130" w:type="dxa"/>
          </w:tcPr>
          <w:p w14:paraId="0000011A" w14:textId="77777777" w:rsidR="00AD205A" w:rsidRDefault="004E7AD1">
            <w:pPr>
              <w:spacing w:after="0" w:line="240" w:lineRule="auto"/>
            </w:pPr>
            <w:r>
              <w:t>Stormwater Phosphorus Load Reduction Requirement (Item 1.1 x Item 1.2)</w:t>
            </w:r>
          </w:p>
        </w:tc>
        <w:tc>
          <w:tcPr>
            <w:tcW w:w="1572" w:type="dxa"/>
          </w:tcPr>
          <w:p w14:paraId="0000011B" w14:textId="77777777" w:rsidR="00AD205A" w:rsidRDefault="00AD205A">
            <w:pPr>
              <w:spacing w:after="0" w:line="240" w:lineRule="auto"/>
            </w:pPr>
          </w:p>
        </w:tc>
        <w:tc>
          <w:tcPr>
            <w:tcW w:w="1573" w:type="dxa"/>
          </w:tcPr>
          <w:p w14:paraId="0000011C" w14:textId="77777777" w:rsidR="00AD205A" w:rsidRDefault="00AD205A">
            <w:pPr>
              <w:spacing w:after="0" w:line="240" w:lineRule="auto"/>
            </w:pPr>
          </w:p>
        </w:tc>
      </w:tr>
      <w:tr w:rsidR="00AD205A" w14:paraId="40AA2F92" w14:textId="77777777">
        <w:tc>
          <w:tcPr>
            <w:tcW w:w="1075" w:type="dxa"/>
          </w:tcPr>
          <w:p w14:paraId="0000011D" w14:textId="77777777" w:rsidR="00AD205A" w:rsidRDefault="004E7AD1">
            <w:pPr>
              <w:spacing w:after="0" w:line="240" w:lineRule="auto"/>
              <w:jc w:val="center"/>
            </w:pPr>
            <w:r>
              <w:t>1.4</w:t>
            </w:r>
          </w:p>
        </w:tc>
        <w:tc>
          <w:tcPr>
            <w:tcW w:w="5130" w:type="dxa"/>
          </w:tcPr>
          <w:p w14:paraId="0000011E" w14:textId="77777777" w:rsidR="00AD205A" w:rsidRDefault="004E7AD1">
            <w:pPr>
              <w:spacing w:after="0" w:line="240" w:lineRule="auto"/>
            </w:pPr>
            <w:r>
              <w:t>Allowable Phosphorus Load (Item 1.1 – Item 1.3)</w:t>
            </w:r>
          </w:p>
        </w:tc>
        <w:tc>
          <w:tcPr>
            <w:tcW w:w="1572" w:type="dxa"/>
          </w:tcPr>
          <w:p w14:paraId="0000011F" w14:textId="77777777" w:rsidR="00AD205A" w:rsidRDefault="00AD205A">
            <w:pPr>
              <w:spacing w:after="0" w:line="240" w:lineRule="auto"/>
            </w:pPr>
          </w:p>
        </w:tc>
        <w:tc>
          <w:tcPr>
            <w:tcW w:w="1573" w:type="dxa"/>
          </w:tcPr>
          <w:p w14:paraId="00000120" w14:textId="77777777" w:rsidR="00AD205A" w:rsidRDefault="00AD205A">
            <w:pPr>
              <w:spacing w:after="0" w:line="240" w:lineRule="auto"/>
            </w:pPr>
          </w:p>
        </w:tc>
      </w:tr>
    </w:tbl>
    <w:p w14:paraId="00000121" w14:textId="77777777" w:rsidR="00AD205A" w:rsidRDefault="00AD205A">
      <w:pPr>
        <w:spacing w:after="0" w:line="240" w:lineRule="auto"/>
        <w:sectPr w:rsidR="00AD205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pPr>
    </w:p>
    <w:p w14:paraId="00000122" w14:textId="77777777" w:rsidR="00AD205A" w:rsidRDefault="004E7AD1">
      <w:pPr>
        <w:pStyle w:val="Heading1"/>
        <w:numPr>
          <w:ilvl w:val="0"/>
          <w:numId w:val="7"/>
        </w:numPr>
      </w:pPr>
      <w:r>
        <w:lastRenderedPageBreak/>
        <w:t xml:space="preserve">Calculation Support for Structural and Non-Structural BMP Tracking </w:t>
      </w:r>
    </w:p>
    <w:p w14:paraId="00000123" w14:textId="77777777" w:rsidR="00AD205A" w:rsidRDefault="00AD205A">
      <w:pPr>
        <w:pBdr>
          <w:top w:val="nil"/>
          <w:left w:val="nil"/>
          <w:bottom w:val="nil"/>
          <w:right w:val="nil"/>
          <w:between w:val="nil"/>
        </w:pBdr>
        <w:spacing w:after="0" w:line="240" w:lineRule="auto"/>
        <w:rPr>
          <w:color w:val="000000"/>
        </w:rPr>
      </w:pPr>
    </w:p>
    <w:p w14:paraId="00000124" w14:textId="77777777" w:rsidR="00AD205A" w:rsidRDefault="004E7AD1">
      <w:pPr>
        <w:pBdr>
          <w:top w:val="nil"/>
          <w:left w:val="nil"/>
          <w:bottom w:val="nil"/>
          <w:right w:val="nil"/>
          <w:between w:val="nil"/>
        </w:pBdr>
        <w:spacing w:after="0" w:line="240" w:lineRule="auto"/>
        <w:rPr>
          <w:color w:val="000000"/>
        </w:rPr>
      </w:pPr>
      <w:r>
        <w:rPr>
          <w:color w:val="000000"/>
          <w:u w:val="single"/>
        </w:rPr>
        <w:t>Goal</w:t>
      </w:r>
      <w:r>
        <w:rPr>
          <w:color w:val="000000"/>
        </w:rPr>
        <w:t>: Provide guidance to calculate phosphorus loads/credits for:</w:t>
      </w:r>
    </w:p>
    <w:p w14:paraId="00000125" w14:textId="77777777" w:rsidR="00AD205A" w:rsidRDefault="004E7AD1">
      <w:pPr>
        <w:numPr>
          <w:ilvl w:val="0"/>
          <w:numId w:val="11"/>
        </w:numPr>
        <w:pBdr>
          <w:top w:val="nil"/>
          <w:left w:val="nil"/>
          <w:bottom w:val="nil"/>
          <w:right w:val="nil"/>
          <w:between w:val="nil"/>
        </w:pBdr>
        <w:spacing w:after="0" w:line="240" w:lineRule="auto"/>
        <w:rPr>
          <w:color w:val="000000"/>
        </w:rPr>
      </w:pPr>
      <w:r>
        <w:rPr>
          <w:color w:val="000000"/>
        </w:rPr>
        <w:t xml:space="preserve">Land use, development (for use in the Performance Evaluations); and </w:t>
      </w:r>
    </w:p>
    <w:p w14:paraId="00000126" w14:textId="77777777" w:rsidR="00AD205A" w:rsidRDefault="004E7AD1">
      <w:pPr>
        <w:numPr>
          <w:ilvl w:val="0"/>
          <w:numId w:val="11"/>
        </w:numPr>
        <w:pBdr>
          <w:top w:val="nil"/>
          <w:left w:val="nil"/>
          <w:bottom w:val="nil"/>
          <w:right w:val="nil"/>
          <w:between w:val="nil"/>
        </w:pBdr>
        <w:spacing w:after="0" w:line="240" w:lineRule="auto"/>
        <w:rPr>
          <w:color w:val="000000"/>
        </w:rPr>
      </w:pPr>
      <w:r>
        <w:rPr>
          <w:color w:val="000000"/>
        </w:rPr>
        <w:t xml:space="preserve">Structural and non-structural BMPs. </w:t>
      </w:r>
    </w:p>
    <w:p w14:paraId="00000127" w14:textId="77777777" w:rsidR="00AD205A" w:rsidRDefault="004E7AD1">
      <w:pPr>
        <w:pBdr>
          <w:top w:val="nil"/>
          <w:left w:val="nil"/>
          <w:bottom w:val="nil"/>
          <w:right w:val="nil"/>
          <w:between w:val="nil"/>
        </w:pBdr>
        <w:spacing w:after="0" w:line="240" w:lineRule="auto"/>
        <w:rPr>
          <w:color w:val="000000"/>
        </w:rPr>
      </w:pPr>
      <w:r>
        <w:rPr>
          <w:color w:val="000000"/>
        </w:rPr>
        <w:t>The three sections of this worksheet will provide guidance for calculating both of these items.</w:t>
      </w:r>
    </w:p>
    <w:p w14:paraId="00000128" w14:textId="77777777" w:rsidR="00AD205A" w:rsidRDefault="00AD205A">
      <w:pPr>
        <w:pBdr>
          <w:top w:val="nil"/>
          <w:left w:val="nil"/>
          <w:bottom w:val="nil"/>
          <w:right w:val="nil"/>
          <w:between w:val="nil"/>
        </w:pBdr>
        <w:spacing w:after="0" w:line="240" w:lineRule="auto"/>
        <w:rPr>
          <w:color w:val="000000"/>
        </w:rPr>
      </w:pPr>
    </w:p>
    <w:p w14:paraId="00000129" w14:textId="77777777" w:rsidR="00AD205A" w:rsidRDefault="004E7AD1">
      <w:r>
        <w:t>Most of the calculations here will need to be performed in an accounting tool while leveraging data within your municipality. A summary of potential inputs and calculation tools is provided in Table 2-1. The BMP Accounting and Tracking Tool (BATT) is strongly recommended for any calculations that will be used to document permit compliance. A more detailed resource summary is included Appendix R.4:</w:t>
      </w:r>
    </w:p>
    <w:p w14:paraId="0000012A" w14:textId="77777777" w:rsidR="00AD205A" w:rsidRDefault="004E7AD1">
      <w:pPr>
        <w:keepNext/>
        <w:pBdr>
          <w:top w:val="nil"/>
          <w:left w:val="nil"/>
          <w:bottom w:val="nil"/>
          <w:right w:val="nil"/>
          <w:between w:val="nil"/>
        </w:pBdr>
        <w:spacing w:after="200" w:line="240" w:lineRule="auto"/>
        <w:jc w:val="center"/>
      </w:pPr>
      <w:bookmarkStart w:id="3" w:name="_heading=h.30j0zll" w:colFirst="0" w:colLast="0"/>
      <w:bookmarkEnd w:id="3"/>
      <w:r>
        <w:t>Table 2-1. Accounting Resources</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D205A" w14:paraId="2B15F8E2" w14:textId="77777777">
        <w:tc>
          <w:tcPr>
            <w:tcW w:w="4675" w:type="dxa"/>
            <w:shd w:val="clear" w:color="auto" w:fill="auto"/>
          </w:tcPr>
          <w:p w14:paraId="0000012B" w14:textId="77777777" w:rsidR="00AD205A" w:rsidRDefault="004E7AD1">
            <w:pPr>
              <w:spacing w:after="0" w:line="240" w:lineRule="auto"/>
              <w:jc w:val="center"/>
              <w:rPr>
                <w:u w:val="single"/>
              </w:rPr>
            </w:pPr>
            <w:r>
              <w:rPr>
                <w:u w:val="single"/>
              </w:rPr>
              <w:t>Potential Input Sources</w:t>
            </w:r>
          </w:p>
          <w:p w14:paraId="0000012C" w14:textId="77777777" w:rsidR="00AD205A" w:rsidRDefault="004E7AD1">
            <w:pPr>
              <w:numPr>
                <w:ilvl w:val="0"/>
                <w:numId w:val="1"/>
              </w:numPr>
              <w:pBdr>
                <w:top w:val="nil"/>
                <w:left w:val="nil"/>
                <w:bottom w:val="nil"/>
                <w:right w:val="nil"/>
                <w:between w:val="nil"/>
              </w:pBdr>
              <w:spacing w:after="0"/>
            </w:pPr>
            <w:r>
              <w:rPr>
                <w:color w:val="000000"/>
              </w:rPr>
              <w:t>Town maps/ GIS data</w:t>
            </w:r>
          </w:p>
          <w:p w14:paraId="0000012D" w14:textId="77777777" w:rsidR="00AD205A" w:rsidRDefault="004E7AD1">
            <w:pPr>
              <w:numPr>
                <w:ilvl w:val="0"/>
                <w:numId w:val="1"/>
              </w:numPr>
              <w:pBdr>
                <w:top w:val="nil"/>
                <w:left w:val="nil"/>
                <w:bottom w:val="nil"/>
                <w:right w:val="nil"/>
                <w:between w:val="nil"/>
              </w:pBdr>
              <w:spacing w:after="0"/>
            </w:pPr>
            <w:r>
              <w:rPr>
                <w:color w:val="000000"/>
              </w:rPr>
              <w:t>Oliver online tool</w:t>
            </w:r>
          </w:p>
          <w:p w14:paraId="0000012E" w14:textId="77777777" w:rsidR="00AD205A" w:rsidRDefault="004E7AD1">
            <w:pPr>
              <w:numPr>
                <w:ilvl w:val="0"/>
                <w:numId w:val="1"/>
              </w:numPr>
              <w:pBdr>
                <w:top w:val="nil"/>
                <w:left w:val="nil"/>
                <w:bottom w:val="nil"/>
                <w:right w:val="nil"/>
                <w:between w:val="nil"/>
              </w:pBdr>
              <w:spacing w:after="0"/>
            </w:pPr>
            <w:proofErr w:type="spellStart"/>
            <w:r>
              <w:rPr>
                <w:color w:val="000000"/>
              </w:rPr>
              <w:t>MassGIS</w:t>
            </w:r>
            <w:proofErr w:type="spellEnd"/>
            <w:r>
              <w:rPr>
                <w:color w:val="000000"/>
              </w:rPr>
              <w:t xml:space="preserve"> land use (2005 vs 2016)</w:t>
            </w:r>
          </w:p>
          <w:p w14:paraId="0000012F" w14:textId="77777777" w:rsidR="00AD205A" w:rsidRDefault="004E7AD1">
            <w:pPr>
              <w:numPr>
                <w:ilvl w:val="0"/>
                <w:numId w:val="1"/>
              </w:numPr>
              <w:pBdr>
                <w:top w:val="nil"/>
                <w:left w:val="nil"/>
                <w:bottom w:val="nil"/>
                <w:right w:val="nil"/>
                <w:between w:val="nil"/>
              </w:pBdr>
              <w:spacing w:after="0"/>
            </w:pPr>
            <w:proofErr w:type="spellStart"/>
            <w:r>
              <w:rPr>
                <w:color w:val="000000"/>
              </w:rPr>
              <w:t>MassGIS</w:t>
            </w:r>
            <w:proofErr w:type="spellEnd"/>
            <w:r>
              <w:rPr>
                <w:color w:val="000000"/>
              </w:rPr>
              <w:t xml:space="preserve"> impervious cover data (2005) and more recent impervious cover that is specific to a municipality</w:t>
            </w:r>
          </w:p>
          <w:p w14:paraId="00000130" w14:textId="77777777" w:rsidR="00AD205A" w:rsidRDefault="004E7AD1">
            <w:pPr>
              <w:numPr>
                <w:ilvl w:val="0"/>
                <w:numId w:val="1"/>
              </w:numPr>
              <w:pBdr>
                <w:top w:val="nil"/>
                <w:left w:val="nil"/>
                <w:bottom w:val="nil"/>
                <w:right w:val="nil"/>
                <w:between w:val="nil"/>
              </w:pBdr>
              <w:spacing w:after="0"/>
            </w:pPr>
            <w:r>
              <w:rPr>
                <w:color w:val="000000"/>
              </w:rPr>
              <w:t>Local permit filings (Stormwater Authority/ Agency, Planning Board Records, Conservation Commission NOIs, Board of Health review, etc.)</w:t>
            </w:r>
          </w:p>
          <w:p w14:paraId="00000131" w14:textId="77777777" w:rsidR="00AD205A" w:rsidRDefault="004E7AD1">
            <w:pPr>
              <w:numPr>
                <w:ilvl w:val="0"/>
                <w:numId w:val="1"/>
              </w:numPr>
              <w:pBdr>
                <w:top w:val="nil"/>
                <w:left w:val="nil"/>
                <w:bottom w:val="nil"/>
                <w:right w:val="nil"/>
                <w:between w:val="nil"/>
              </w:pBdr>
            </w:pPr>
            <w:r>
              <w:rPr>
                <w:color w:val="000000"/>
              </w:rPr>
              <w:t>Zoning, Conservation, and Public Works/ Engineering Records</w:t>
            </w:r>
          </w:p>
        </w:tc>
        <w:tc>
          <w:tcPr>
            <w:tcW w:w="4675" w:type="dxa"/>
            <w:shd w:val="clear" w:color="auto" w:fill="auto"/>
          </w:tcPr>
          <w:p w14:paraId="00000132" w14:textId="77777777" w:rsidR="00AD205A" w:rsidRDefault="004E7AD1">
            <w:pPr>
              <w:spacing w:after="0" w:line="240" w:lineRule="auto"/>
              <w:jc w:val="center"/>
              <w:rPr>
                <w:u w:val="single"/>
              </w:rPr>
            </w:pPr>
            <w:r>
              <w:rPr>
                <w:u w:val="single"/>
              </w:rPr>
              <w:t>Potential Methods to Perform Calculations</w:t>
            </w:r>
          </w:p>
          <w:p w14:paraId="00000133" w14:textId="77777777" w:rsidR="00AD205A" w:rsidRDefault="004E7AD1">
            <w:pPr>
              <w:numPr>
                <w:ilvl w:val="0"/>
                <w:numId w:val="1"/>
              </w:numPr>
              <w:pBdr>
                <w:top w:val="nil"/>
                <w:left w:val="nil"/>
                <w:bottom w:val="nil"/>
                <w:right w:val="nil"/>
                <w:between w:val="nil"/>
              </w:pBdr>
              <w:spacing w:after="0"/>
            </w:pPr>
            <w:r>
              <w:rPr>
                <w:color w:val="000000"/>
              </w:rPr>
              <w:t>MassDEP Watershed Based Planning Tool</w:t>
            </w:r>
          </w:p>
          <w:p w14:paraId="00000134" w14:textId="77777777" w:rsidR="00AD205A" w:rsidRDefault="004E7AD1">
            <w:pPr>
              <w:numPr>
                <w:ilvl w:val="0"/>
                <w:numId w:val="1"/>
              </w:numPr>
              <w:pBdr>
                <w:top w:val="nil"/>
                <w:left w:val="nil"/>
                <w:bottom w:val="nil"/>
                <w:right w:val="nil"/>
                <w:between w:val="nil"/>
              </w:pBdr>
              <w:spacing w:after="0"/>
            </w:pPr>
            <w:r>
              <w:rPr>
                <w:color w:val="000000"/>
              </w:rPr>
              <w:t xml:space="preserve">BMP Accounting and Tracking Tool (BATT) </w:t>
            </w:r>
          </w:p>
          <w:p w14:paraId="00000135" w14:textId="77777777" w:rsidR="00AD205A" w:rsidRDefault="004E7AD1">
            <w:pPr>
              <w:numPr>
                <w:ilvl w:val="0"/>
                <w:numId w:val="1"/>
              </w:numPr>
              <w:pBdr>
                <w:top w:val="nil"/>
                <w:left w:val="nil"/>
                <w:bottom w:val="nil"/>
                <w:right w:val="nil"/>
                <w:between w:val="nil"/>
              </w:pBdr>
              <w:spacing w:after="0"/>
            </w:pPr>
            <w:r>
              <w:rPr>
                <w:color w:val="000000"/>
              </w:rPr>
              <w:t>UNHSC Simple Municipal tracking form</w:t>
            </w:r>
          </w:p>
        </w:tc>
      </w:tr>
    </w:tbl>
    <w:p w14:paraId="00000136" w14:textId="77777777" w:rsidR="00AD205A" w:rsidRDefault="00AD205A"/>
    <w:p w14:paraId="00000137" w14:textId="77777777" w:rsidR="00AD205A" w:rsidRDefault="004E7AD1">
      <w:pPr>
        <w:spacing w:after="0"/>
        <w:rPr>
          <w:b/>
        </w:rPr>
      </w:pPr>
      <w:r>
        <w:rPr>
          <w:b/>
        </w:rPr>
        <w:t>Part (2a). Changes to Land Use, Development, and Conversion of Impervious Cover since your Baseline</w:t>
      </w:r>
    </w:p>
    <w:p w14:paraId="00000138" w14:textId="77777777" w:rsidR="00AD205A" w:rsidRDefault="004E7AD1">
      <w:pPr>
        <w:pBdr>
          <w:top w:val="nil"/>
          <w:left w:val="nil"/>
          <w:bottom w:val="nil"/>
          <w:right w:val="nil"/>
          <w:between w:val="nil"/>
        </w:pBdr>
        <w:spacing w:after="0"/>
        <w:ind w:left="720"/>
        <w:rPr>
          <w:color w:val="000000"/>
        </w:rPr>
      </w:pPr>
      <w:r>
        <w:rPr>
          <w:color w:val="000000"/>
        </w:rPr>
        <w:t xml:space="preserve">Under the Performance Evaluation section in Appendix F, permittees are required to calculate “phosphorus export increases resulting from development and augment their baseline loads accordingly.”  The LPCP Area and Baseline selected in Worksheet 1 were calculated based on Phosphorus Loading Export Rates (PLERs) estimated from different land use/land cover types, and these can be used to make updates from the changes since your baseline load was developed, as detailed in Attachment 1 to Appendix F of the Permit. </w:t>
      </w:r>
    </w:p>
    <w:p w14:paraId="00000139" w14:textId="77777777" w:rsidR="00AD205A" w:rsidRDefault="00AD205A">
      <w:pPr>
        <w:pBdr>
          <w:top w:val="nil"/>
          <w:left w:val="nil"/>
          <w:bottom w:val="nil"/>
          <w:right w:val="nil"/>
          <w:between w:val="nil"/>
        </w:pBdr>
        <w:spacing w:after="0"/>
        <w:ind w:left="720"/>
        <w:rPr>
          <w:color w:val="000000"/>
        </w:rPr>
      </w:pPr>
    </w:p>
    <w:p w14:paraId="0000013A" w14:textId="77777777" w:rsidR="00AD205A" w:rsidRDefault="004E7AD1">
      <w:pPr>
        <w:keepNext/>
        <w:keepLines/>
        <w:spacing w:after="0"/>
        <w:ind w:left="720"/>
        <w:rPr>
          <w:color w:val="000000"/>
        </w:rPr>
      </w:pPr>
      <w:r>
        <w:rPr>
          <w:color w:val="000000"/>
        </w:rPr>
        <w:t xml:space="preserve">You will need to estimate the following items: </w:t>
      </w:r>
    </w:p>
    <w:p w14:paraId="0000013B" w14:textId="77777777" w:rsidR="00AD205A" w:rsidRDefault="004E7AD1">
      <w:pPr>
        <w:keepNext/>
        <w:keepLines/>
        <w:numPr>
          <w:ilvl w:val="0"/>
          <w:numId w:val="8"/>
        </w:numPr>
        <w:spacing w:after="0" w:line="256" w:lineRule="auto"/>
      </w:pPr>
      <w:r>
        <w:rPr>
          <w:color w:val="000000"/>
        </w:rPr>
        <w:t xml:space="preserve"> Acreage of net change to impervious cover since your baseline, and</w:t>
      </w:r>
    </w:p>
    <w:p w14:paraId="0000013C" w14:textId="77777777" w:rsidR="00AD205A" w:rsidRDefault="004E7AD1">
      <w:pPr>
        <w:keepNext/>
        <w:keepLines/>
        <w:numPr>
          <w:ilvl w:val="0"/>
          <w:numId w:val="8"/>
        </w:numPr>
        <w:spacing w:line="256" w:lineRule="auto"/>
      </w:pPr>
      <w:r>
        <w:rPr>
          <w:color w:val="000000"/>
        </w:rPr>
        <w:t xml:space="preserve"> Acreage of changed land uses since your baseline was calculated.</w:t>
      </w:r>
    </w:p>
    <w:p w14:paraId="0000013D" w14:textId="77777777" w:rsidR="00AD205A" w:rsidRDefault="00AD205A">
      <w:pPr>
        <w:spacing w:after="0" w:line="256" w:lineRule="auto"/>
      </w:pPr>
    </w:p>
    <w:p w14:paraId="0000013E" w14:textId="77777777" w:rsidR="00AD205A" w:rsidRDefault="004E7AD1">
      <w:pPr>
        <w:spacing w:after="0"/>
      </w:pPr>
      <w:r>
        <w:t xml:space="preserve">If you have in-house GIS capability, calculating annual changes can be undertaken through GIS analysis using most recent fly-over data or other publicly available data. </w:t>
      </w:r>
    </w:p>
    <w:p w14:paraId="0000013F" w14:textId="77777777" w:rsidR="00AD205A" w:rsidRDefault="00AD205A">
      <w:pPr>
        <w:spacing w:after="0"/>
      </w:pPr>
    </w:p>
    <w:p w14:paraId="00000140" w14:textId="77777777" w:rsidR="00AD205A" w:rsidRDefault="004E7AD1">
      <w:pPr>
        <w:spacing w:after="0"/>
      </w:pPr>
      <w:r>
        <w:t xml:space="preserve">If you do not have GIS capabilities in-house, you can estimate changes based on changes at the site scale using: </w:t>
      </w:r>
    </w:p>
    <w:p w14:paraId="00000141" w14:textId="77777777" w:rsidR="00AD205A" w:rsidRDefault="004E7AD1">
      <w:pPr>
        <w:numPr>
          <w:ilvl w:val="0"/>
          <w:numId w:val="9"/>
        </w:numPr>
        <w:pBdr>
          <w:top w:val="nil"/>
          <w:left w:val="nil"/>
          <w:bottom w:val="nil"/>
          <w:right w:val="nil"/>
          <w:between w:val="nil"/>
        </w:pBdr>
        <w:spacing w:after="0" w:line="256" w:lineRule="auto"/>
        <w:rPr>
          <w:color w:val="000000"/>
        </w:rPr>
      </w:pPr>
      <w:r>
        <w:rPr>
          <w:color w:val="000000"/>
        </w:rPr>
        <w:t>Planning Board plans and records</w:t>
      </w:r>
    </w:p>
    <w:p w14:paraId="00000142" w14:textId="77777777" w:rsidR="00AD205A" w:rsidRDefault="004E7AD1">
      <w:pPr>
        <w:numPr>
          <w:ilvl w:val="0"/>
          <w:numId w:val="9"/>
        </w:numPr>
        <w:pBdr>
          <w:top w:val="nil"/>
          <w:left w:val="nil"/>
          <w:bottom w:val="nil"/>
          <w:right w:val="nil"/>
          <w:between w:val="nil"/>
        </w:pBdr>
        <w:spacing w:line="256" w:lineRule="auto"/>
        <w:rPr>
          <w:color w:val="000000"/>
        </w:rPr>
      </w:pPr>
      <w:r>
        <w:rPr>
          <w:color w:val="000000"/>
        </w:rPr>
        <w:t>Zoning Board plans and records</w:t>
      </w:r>
    </w:p>
    <w:p w14:paraId="00000143" w14:textId="77777777" w:rsidR="00AD205A" w:rsidRDefault="004E7AD1">
      <w:r>
        <w:t>Tip/Trick: Review your Assessors Database for all new development dated after the year of your Baseline to streamline changes each time you have to update development to current conditions.</w:t>
      </w:r>
    </w:p>
    <w:p w14:paraId="00000144" w14:textId="77777777" w:rsidR="00AD205A" w:rsidRDefault="004E7AD1">
      <w:r>
        <w:rPr>
          <w:color w:val="000000"/>
        </w:rPr>
        <w:t xml:space="preserve">Land areas, in acres, for each land use type can be calculated by following the guidance provided by Workshop #1 of the PCP training workshop series. </w:t>
      </w:r>
      <w:r>
        <w:t>This will use the PLERs in Attachment 1 to calculate the changes in Phosphorus loading based on the different land use types.</w:t>
      </w:r>
    </w:p>
    <w:p w14:paraId="00000145" w14:textId="77777777" w:rsidR="00AD205A" w:rsidRDefault="004E7AD1">
      <w:pPr>
        <w:pStyle w:val="Heading2"/>
        <w:ind w:left="360" w:firstLine="0"/>
        <w:rPr>
          <w:b/>
        </w:rPr>
      </w:pPr>
      <w:r>
        <w:rPr>
          <w:b/>
          <w:color w:val="000000"/>
        </w:rPr>
        <w:t xml:space="preserve">Item 2.1: Report the net change in phosphorus loading from land use change: ________ </w:t>
      </w:r>
      <w:proofErr w:type="spellStart"/>
      <w:r>
        <w:rPr>
          <w:b/>
          <w:color w:val="000000"/>
        </w:rPr>
        <w:t>lb</w:t>
      </w:r>
      <w:proofErr w:type="spellEnd"/>
      <w:r>
        <w:rPr>
          <w:b/>
          <w:color w:val="000000"/>
        </w:rPr>
        <w:t>/</w:t>
      </w:r>
      <w:proofErr w:type="spellStart"/>
      <w:r>
        <w:rPr>
          <w:b/>
          <w:color w:val="000000"/>
        </w:rPr>
        <w:t>yr</w:t>
      </w:r>
      <w:proofErr w:type="spellEnd"/>
      <w:r>
        <w:rPr>
          <w:b/>
          <w:color w:val="000000"/>
        </w:rPr>
        <w:t xml:space="preserve"> (note whether it’s in increase (+) or a decrease (-))</w:t>
      </w:r>
    </w:p>
    <w:p w14:paraId="00000146" w14:textId="77777777" w:rsidR="00AD205A" w:rsidRDefault="00AD205A">
      <w:pPr>
        <w:spacing w:after="0"/>
      </w:pPr>
    </w:p>
    <w:p w14:paraId="00000147" w14:textId="77777777" w:rsidR="00AD205A" w:rsidRDefault="004E7AD1">
      <w:pPr>
        <w:spacing w:after="0" w:line="240" w:lineRule="auto"/>
        <w:rPr>
          <w:rFonts w:ascii="Times New Roman" w:eastAsia="Times New Roman" w:hAnsi="Times New Roman" w:cs="Times New Roman"/>
          <w:sz w:val="24"/>
          <w:szCs w:val="24"/>
        </w:rPr>
      </w:pPr>
      <w:r>
        <w:t>This change will be used to calculate your current phosphorus load, which will update the total amount of phosphorus that must be mitigated to meet your Allowable Phosphorus Load selected in Worksheet 1. Use the value above (Item 2.1) and the results from Worksheet 1 to fill in the following table. For simplicity of calculation, we ask you to re-report the values determined on Worksheet 1 below:</w:t>
      </w:r>
      <w:r>
        <w:rPr>
          <w:rFonts w:ascii="Times New Roman" w:eastAsia="Times New Roman" w:hAnsi="Times New Roman" w:cs="Times New Roman"/>
          <w:sz w:val="24"/>
          <w:szCs w:val="24"/>
        </w:rPr>
        <w:t xml:space="preserve"> </w:t>
      </w:r>
    </w:p>
    <w:p w14:paraId="00000148" w14:textId="77777777" w:rsidR="00AD205A" w:rsidRDefault="00AD205A"/>
    <w:p w14:paraId="00000149" w14:textId="77777777" w:rsidR="00AD205A" w:rsidRDefault="004E7AD1">
      <w:pPr>
        <w:keepNext/>
        <w:pBdr>
          <w:top w:val="nil"/>
          <w:left w:val="nil"/>
          <w:bottom w:val="nil"/>
          <w:right w:val="nil"/>
          <w:between w:val="nil"/>
        </w:pBdr>
        <w:spacing w:after="200" w:line="240" w:lineRule="auto"/>
        <w:jc w:val="center"/>
        <w:rPr>
          <w:color w:val="000000"/>
        </w:rPr>
      </w:pPr>
      <w:r>
        <w:rPr>
          <w:color w:val="000000"/>
        </w:rPr>
        <w:t>Table 2-2. Phosphorus Loads Reflecting Development Updates</w:t>
      </w:r>
    </w:p>
    <w:tbl>
      <w:tblPr>
        <w:tblStyle w:val="a9"/>
        <w:tblW w:w="9514" w:type="dxa"/>
        <w:tblLayout w:type="fixed"/>
        <w:tblLook w:val="0400" w:firstRow="0" w:lastRow="0" w:firstColumn="0" w:lastColumn="0" w:noHBand="0" w:noVBand="1"/>
      </w:tblPr>
      <w:tblGrid>
        <w:gridCol w:w="4954"/>
        <w:gridCol w:w="4560"/>
      </w:tblGrid>
      <w:tr w:rsidR="00AD205A" w14:paraId="04F9CB60" w14:textId="77777777">
        <w:trPr>
          <w:trHeight w:val="21"/>
        </w:trPr>
        <w:tc>
          <w:tcPr>
            <w:tcW w:w="49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4A" w14:textId="77777777" w:rsidR="00AD205A" w:rsidRDefault="004E7AD1">
            <w:pPr>
              <w:spacing w:after="0" w:line="240" w:lineRule="auto"/>
              <w:jc w:val="center"/>
              <w:rPr>
                <w:b/>
                <w:color w:val="000000"/>
                <w:sz w:val="20"/>
                <w:szCs w:val="20"/>
              </w:rPr>
            </w:pPr>
            <w:r>
              <w:rPr>
                <w:b/>
                <w:color w:val="000000"/>
                <w:sz w:val="20"/>
                <w:szCs w:val="20"/>
              </w:rPr>
              <w:t>Condition</w:t>
            </w:r>
          </w:p>
        </w:tc>
        <w:tc>
          <w:tcPr>
            <w:tcW w:w="4560" w:type="dxa"/>
            <w:tcBorders>
              <w:top w:val="single" w:sz="4" w:space="0" w:color="000000"/>
              <w:left w:val="nil"/>
              <w:bottom w:val="single" w:sz="4" w:space="0" w:color="000000"/>
              <w:right w:val="single" w:sz="4" w:space="0" w:color="000000"/>
            </w:tcBorders>
            <w:shd w:val="clear" w:color="auto" w:fill="D9D9D9"/>
            <w:vAlign w:val="center"/>
          </w:tcPr>
          <w:p w14:paraId="0000014B" w14:textId="77777777" w:rsidR="00AD205A" w:rsidRDefault="004E7AD1">
            <w:pPr>
              <w:spacing w:after="0" w:line="240" w:lineRule="auto"/>
              <w:jc w:val="center"/>
              <w:rPr>
                <w:b/>
                <w:color w:val="000000"/>
                <w:sz w:val="20"/>
                <w:szCs w:val="20"/>
              </w:rPr>
            </w:pPr>
            <w:r>
              <w:rPr>
                <w:b/>
                <w:color w:val="000000"/>
                <w:sz w:val="20"/>
                <w:szCs w:val="20"/>
              </w:rPr>
              <w:t>Value</w:t>
            </w:r>
          </w:p>
        </w:tc>
      </w:tr>
      <w:tr w:rsidR="00AD205A" w14:paraId="7DFBCA1C" w14:textId="77777777">
        <w:trPr>
          <w:trHeight w:val="21"/>
        </w:trPr>
        <w:tc>
          <w:tcPr>
            <w:tcW w:w="4954" w:type="dxa"/>
            <w:tcBorders>
              <w:top w:val="nil"/>
              <w:left w:val="single" w:sz="4" w:space="0" w:color="000000"/>
              <w:bottom w:val="single" w:sz="4" w:space="0" w:color="000000"/>
              <w:right w:val="single" w:sz="4" w:space="0" w:color="000000"/>
            </w:tcBorders>
            <w:vAlign w:val="center"/>
          </w:tcPr>
          <w:p w14:paraId="0000014C" w14:textId="77777777" w:rsidR="00AD205A" w:rsidRDefault="004E7AD1">
            <w:pPr>
              <w:spacing w:after="0" w:line="240" w:lineRule="auto"/>
              <w:rPr>
                <w:b/>
                <w:color w:val="000000"/>
                <w:sz w:val="20"/>
                <w:szCs w:val="20"/>
              </w:rPr>
            </w:pPr>
            <w:r>
              <w:rPr>
                <w:b/>
                <w:sz w:val="20"/>
                <w:szCs w:val="20"/>
              </w:rPr>
              <w:t xml:space="preserve">Baseline P-Load, </w:t>
            </w:r>
            <w:proofErr w:type="spellStart"/>
            <w:r>
              <w:rPr>
                <w:b/>
                <w:sz w:val="20"/>
                <w:szCs w:val="20"/>
              </w:rPr>
              <w:t>lbs</w:t>
            </w:r>
            <w:proofErr w:type="spellEnd"/>
            <w:r>
              <w:rPr>
                <w:b/>
                <w:sz w:val="20"/>
                <w:szCs w:val="20"/>
              </w:rPr>
              <w:t>/</w:t>
            </w:r>
            <w:proofErr w:type="spellStart"/>
            <w:r>
              <w:rPr>
                <w:b/>
                <w:sz w:val="20"/>
                <w:szCs w:val="20"/>
              </w:rPr>
              <w:t>yr</w:t>
            </w:r>
            <w:proofErr w:type="spellEnd"/>
          </w:p>
        </w:tc>
        <w:tc>
          <w:tcPr>
            <w:tcW w:w="4560" w:type="dxa"/>
            <w:tcBorders>
              <w:top w:val="nil"/>
              <w:left w:val="nil"/>
              <w:bottom w:val="single" w:sz="4" w:space="0" w:color="000000"/>
              <w:right w:val="single" w:sz="4" w:space="0" w:color="000000"/>
            </w:tcBorders>
            <w:vAlign w:val="center"/>
          </w:tcPr>
          <w:p w14:paraId="0000014D" w14:textId="77777777" w:rsidR="00AD205A" w:rsidRDefault="004E7AD1">
            <w:pPr>
              <w:spacing w:after="0" w:line="240" w:lineRule="auto"/>
              <w:jc w:val="right"/>
              <w:rPr>
                <w:i/>
                <w:color w:val="000000"/>
                <w:sz w:val="20"/>
                <w:szCs w:val="20"/>
              </w:rPr>
            </w:pPr>
            <w:r>
              <w:rPr>
                <w:i/>
                <w:color w:val="000000"/>
                <w:sz w:val="20"/>
                <w:szCs w:val="20"/>
              </w:rPr>
              <w:t>[Item 1.1]</w:t>
            </w:r>
          </w:p>
        </w:tc>
      </w:tr>
      <w:tr w:rsidR="00AD205A" w14:paraId="3F8582C4" w14:textId="77777777">
        <w:trPr>
          <w:trHeight w:val="21"/>
        </w:trPr>
        <w:tc>
          <w:tcPr>
            <w:tcW w:w="4954" w:type="dxa"/>
            <w:tcBorders>
              <w:top w:val="nil"/>
              <w:left w:val="single" w:sz="4" w:space="0" w:color="000000"/>
              <w:bottom w:val="single" w:sz="4" w:space="0" w:color="000000"/>
              <w:right w:val="single" w:sz="4" w:space="0" w:color="000000"/>
            </w:tcBorders>
            <w:vAlign w:val="center"/>
          </w:tcPr>
          <w:p w14:paraId="0000014E" w14:textId="77777777" w:rsidR="00AD205A" w:rsidRDefault="004E7AD1">
            <w:pPr>
              <w:spacing w:after="0" w:line="240" w:lineRule="auto"/>
              <w:rPr>
                <w:b/>
                <w:color w:val="000000"/>
                <w:sz w:val="20"/>
                <w:szCs w:val="20"/>
              </w:rPr>
            </w:pPr>
            <w:r>
              <w:rPr>
                <w:b/>
                <w:sz w:val="20"/>
                <w:szCs w:val="20"/>
              </w:rPr>
              <w:t xml:space="preserve">Stormwater P-Load Reduction Requirement, </w:t>
            </w:r>
            <w:proofErr w:type="spellStart"/>
            <w:r>
              <w:rPr>
                <w:b/>
                <w:sz w:val="20"/>
                <w:szCs w:val="20"/>
              </w:rPr>
              <w:t>lbs</w:t>
            </w:r>
            <w:proofErr w:type="spellEnd"/>
            <w:r>
              <w:rPr>
                <w:b/>
                <w:sz w:val="20"/>
                <w:szCs w:val="20"/>
              </w:rPr>
              <w:t>/</w:t>
            </w:r>
            <w:proofErr w:type="spellStart"/>
            <w:r>
              <w:rPr>
                <w:b/>
                <w:sz w:val="20"/>
                <w:szCs w:val="20"/>
              </w:rPr>
              <w:t>yr</w:t>
            </w:r>
            <w:proofErr w:type="spellEnd"/>
          </w:p>
        </w:tc>
        <w:tc>
          <w:tcPr>
            <w:tcW w:w="4560" w:type="dxa"/>
            <w:tcBorders>
              <w:top w:val="nil"/>
              <w:left w:val="nil"/>
              <w:bottom w:val="single" w:sz="4" w:space="0" w:color="000000"/>
              <w:right w:val="single" w:sz="4" w:space="0" w:color="000000"/>
            </w:tcBorders>
            <w:vAlign w:val="center"/>
          </w:tcPr>
          <w:p w14:paraId="0000014F" w14:textId="77777777" w:rsidR="00AD205A" w:rsidRDefault="004E7AD1">
            <w:pPr>
              <w:spacing w:after="0" w:line="240" w:lineRule="auto"/>
              <w:jc w:val="right"/>
              <w:rPr>
                <w:i/>
                <w:color w:val="000000"/>
                <w:sz w:val="20"/>
                <w:szCs w:val="20"/>
              </w:rPr>
            </w:pPr>
            <w:r>
              <w:rPr>
                <w:i/>
                <w:color w:val="000000"/>
                <w:sz w:val="20"/>
                <w:szCs w:val="20"/>
              </w:rPr>
              <w:t>[Item 1.3]</w:t>
            </w:r>
          </w:p>
        </w:tc>
      </w:tr>
      <w:tr w:rsidR="00AD205A" w14:paraId="7FF676EF" w14:textId="77777777">
        <w:trPr>
          <w:trHeight w:val="21"/>
        </w:trPr>
        <w:tc>
          <w:tcPr>
            <w:tcW w:w="4954" w:type="dxa"/>
            <w:tcBorders>
              <w:top w:val="nil"/>
              <w:left w:val="single" w:sz="4" w:space="0" w:color="000000"/>
              <w:bottom w:val="single" w:sz="4" w:space="0" w:color="000000"/>
              <w:right w:val="single" w:sz="4" w:space="0" w:color="000000"/>
            </w:tcBorders>
            <w:vAlign w:val="center"/>
          </w:tcPr>
          <w:p w14:paraId="00000150" w14:textId="77777777" w:rsidR="00AD205A" w:rsidRDefault="004E7AD1">
            <w:pPr>
              <w:spacing w:after="0" w:line="240" w:lineRule="auto"/>
              <w:rPr>
                <w:b/>
                <w:sz w:val="20"/>
                <w:szCs w:val="20"/>
              </w:rPr>
            </w:pPr>
            <w:r>
              <w:rPr>
                <w:b/>
                <w:sz w:val="20"/>
                <w:szCs w:val="20"/>
              </w:rPr>
              <w:t xml:space="preserve">Allowable P-Load, </w:t>
            </w:r>
            <w:proofErr w:type="spellStart"/>
            <w:r>
              <w:rPr>
                <w:b/>
                <w:sz w:val="20"/>
                <w:szCs w:val="20"/>
              </w:rPr>
              <w:t>lbs</w:t>
            </w:r>
            <w:proofErr w:type="spellEnd"/>
            <w:r>
              <w:rPr>
                <w:b/>
                <w:sz w:val="20"/>
                <w:szCs w:val="20"/>
              </w:rPr>
              <w:t>/</w:t>
            </w:r>
            <w:proofErr w:type="spellStart"/>
            <w:r>
              <w:rPr>
                <w:b/>
                <w:sz w:val="20"/>
                <w:szCs w:val="20"/>
              </w:rPr>
              <w:t>yr</w:t>
            </w:r>
            <w:proofErr w:type="spellEnd"/>
          </w:p>
        </w:tc>
        <w:tc>
          <w:tcPr>
            <w:tcW w:w="4560" w:type="dxa"/>
            <w:tcBorders>
              <w:top w:val="nil"/>
              <w:left w:val="nil"/>
              <w:bottom w:val="single" w:sz="4" w:space="0" w:color="000000"/>
              <w:right w:val="single" w:sz="4" w:space="0" w:color="000000"/>
            </w:tcBorders>
            <w:vAlign w:val="center"/>
          </w:tcPr>
          <w:p w14:paraId="00000151" w14:textId="77777777" w:rsidR="00AD205A" w:rsidRDefault="004E7AD1">
            <w:pPr>
              <w:spacing w:after="0" w:line="240" w:lineRule="auto"/>
              <w:jc w:val="right"/>
              <w:rPr>
                <w:i/>
                <w:color w:val="000000"/>
                <w:sz w:val="20"/>
                <w:szCs w:val="20"/>
              </w:rPr>
            </w:pPr>
            <w:r>
              <w:rPr>
                <w:i/>
                <w:color w:val="000000"/>
                <w:sz w:val="20"/>
                <w:szCs w:val="20"/>
              </w:rPr>
              <w:t>[Item 1.4]</w:t>
            </w:r>
          </w:p>
        </w:tc>
      </w:tr>
      <w:tr w:rsidR="00AD205A" w14:paraId="2D3DB7F2" w14:textId="77777777">
        <w:trPr>
          <w:trHeight w:val="21"/>
        </w:trPr>
        <w:tc>
          <w:tcPr>
            <w:tcW w:w="4954" w:type="dxa"/>
            <w:tcBorders>
              <w:top w:val="nil"/>
              <w:left w:val="single" w:sz="4" w:space="0" w:color="000000"/>
              <w:bottom w:val="single" w:sz="4" w:space="0" w:color="000000"/>
              <w:right w:val="single" w:sz="4" w:space="0" w:color="000000"/>
            </w:tcBorders>
            <w:vAlign w:val="center"/>
          </w:tcPr>
          <w:p w14:paraId="00000152" w14:textId="77777777" w:rsidR="00AD205A" w:rsidRDefault="004E7AD1">
            <w:pPr>
              <w:spacing w:after="0" w:line="240" w:lineRule="auto"/>
              <w:rPr>
                <w:b/>
                <w:sz w:val="20"/>
                <w:szCs w:val="20"/>
              </w:rPr>
            </w:pPr>
            <w:r>
              <w:rPr>
                <w:b/>
                <w:sz w:val="20"/>
                <w:szCs w:val="20"/>
              </w:rPr>
              <w:t>Changes in P-Load Since Baseline (P-</w:t>
            </w:r>
            <w:proofErr w:type="spellStart"/>
            <w:r>
              <w:rPr>
                <w:b/>
                <w:sz w:val="20"/>
                <w:szCs w:val="20"/>
              </w:rPr>
              <w:t>inc</w:t>
            </w:r>
            <w:proofErr w:type="spellEnd"/>
            <w:r>
              <w:rPr>
                <w:b/>
                <w:sz w:val="20"/>
                <w:szCs w:val="20"/>
              </w:rPr>
              <w:t xml:space="preserve">), </w:t>
            </w:r>
            <w:proofErr w:type="spellStart"/>
            <w:r>
              <w:rPr>
                <w:b/>
                <w:sz w:val="20"/>
                <w:szCs w:val="20"/>
              </w:rPr>
              <w:t>lbs</w:t>
            </w:r>
            <w:proofErr w:type="spellEnd"/>
            <w:r>
              <w:rPr>
                <w:b/>
                <w:sz w:val="20"/>
                <w:szCs w:val="20"/>
              </w:rPr>
              <w:t>/</w:t>
            </w:r>
            <w:proofErr w:type="spellStart"/>
            <w:r>
              <w:rPr>
                <w:b/>
                <w:sz w:val="20"/>
                <w:szCs w:val="20"/>
              </w:rPr>
              <w:t>yr</w:t>
            </w:r>
            <w:proofErr w:type="spellEnd"/>
          </w:p>
        </w:tc>
        <w:tc>
          <w:tcPr>
            <w:tcW w:w="4560" w:type="dxa"/>
            <w:tcBorders>
              <w:top w:val="nil"/>
              <w:left w:val="nil"/>
              <w:bottom w:val="single" w:sz="4" w:space="0" w:color="000000"/>
              <w:right w:val="single" w:sz="4" w:space="0" w:color="000000"/>
            </w:tcBorders>
            <w:vAlign w:val="center"/>
          </w:tcPr>
          <w:p w14:paraId="00000153" w14:textId="77777777" w:rsidR="00AD205A" w:rsidRDefault="004E7AD1">
            <w:pPr>
              <w:spacing w:after="0" w:line="240" w:lineRule="auto"/>
              <w:jc w:val="right"/>
              <w:rPr>
                <w:i/>
                <w:color w:val="000000"/>
                <w:sz w:val="20"/>
                <w:szCs w:val="20"/>
              </w:rPr>
            </w:pPr>
            <w:r>
              <w:rPr>
                <w:i/>
                <w:color w:val="000000"/>
                <w:sz w:val="20"/>
                <w:szCs w:val="20"/>
              </w:rPr>
              <w:t>[Item 2.1]</w:t>
            </w:r>
          </w:p>
        </w:tc>
      </w:tr>
      <w:tr w:rsidR="00AD205A" w14:paraId="33C681FA" w14:textId="77777777">
        <w:trPr>
          <w:trHeight w:val="21"/>
        </w:trPr>
        <w:tc>
          <w:tcPr>
            <w:tcW w:w="4954" w:type="dxa"/>
            <w:tcBorders>
              <w:top w:val="nil"/>
              <w:left w:val="single" w:sz="4" w:space="0" w:color="000000"/>
              <w:bottom w:val="single" w:sz="4" w:space="0" w:color="000000"/>
              <w:right w:val="single" w:sz="4" w:space="0" w:color="000000"/>
            </w:tcBorders>
            <w:vAlign w:val="center"/>
          </w:tcPr>
          <w:p w14:paraId="00000154" w14:textId="77777777" w:rsidR="00AD205A" w:rsidRDefault="004E7AD1">
            <w:pPr>
              <w:spacing w:after="0" w:line="240" w:lineRule="auto"/>
              <w:rPr>
                <w:b/>
                <w:sz w:val="20"/>
                <w:szCs w:val="20"/>
              </w:rPr>
            </w:pPr>
            <w:r>
              <w:rPr>
                <w:b/>
                <w:sz w:val="20"/>
                <w:szCs w:val="20"/>
              </w:rPr>
              <w:t xml:space="preserve">Current P-Load, </w:t>
            </w:r>
            <w:proofErr w:type="spellStart"/>
            <w:r>
              <w:rPr>
                <w:b/>
                <w:sz w:val="20"/>
                <w:szCs w:val="20"/>
              </w:rPr>
              <w:t>lbs</w:t>
            </w:r>
            <w:proofErr w:type="spellEnd"/>
            <w:r>
              <w:rPr>
                <w:b/>
                <w:sz w:val="20"/>
                <w:szCs w:val="20"/>
              </w:rPr>
              <w:t>/</w:t>
            </w:r>
            <w:proofErr w:type="spellStart"/>
            <w:r>
              <w:rPr>
                <w:b/>
                <w:sz w:val="20"/>
                <w:szCs w:val="20"/>
              </w:rPr>
              <w:t>yr</w:t>
            </w:r>
            <w:proofErr w:type="spellEnd"/>
          </w:p>
        </w:tc>
        <w:tc>
          <w:tcPr>
            <w:tcW w:w="4560" w:type="dxa"/>
            <w:tcBorders>
              <w:top w:val="nil"/>
              <w:left w:val="nil"/>
              <w:bottom w:val="single" w:sz="4" w:space="0" w:color="000000"/>
              <w:right w:val="single" w:sz="4" w:space="0" w:color="000000"/>
            </w:tcBorders>
            <w:vAlign w:val="center"/>
          </w:tcPr>
          <w:p w14:paraId="00000155" w14:textId="77777777" w:rsidR="00AD205A" w:rsidRDefault="004E7AD1">
            <w:pPr>
              <w:spacing w:after="0" w:line="240" w:lineRule="auto"/>
              <w:jc w:val="right"/>
              <w:rPr>
                <w:i/>
                <w:color w:val="000000"/>
                <w:sz w:val="20"/>
                <w:szCs w:val="20"/>
              </w:rPr>
            </w:pPr>
            <w:r>
              <w:rPr>
                <w:i/>
                <w:color w:val="000000"/>
                <w:sz w:val="20"/>
                <w:szCs w:val="20"/>
              </w:rPr>
              <w:t>Item 2.2 = [Item 1.1 + Item 2.1]</w:t>
            </w:r>
          </w:p>
        </w:tc>
      </w:tr>
      <w:tr w:rsidR="00AD205A" w14:paraId="0C0521C5" w14:textId="77777777">
        <w:trPr>
          <w:trHeight w:val="21"/>
        </w:trPr>
        <w:tc>
          <w:tcPr>
            <w:tcW w:w="4954" w:type="dxa"/>
            <w:tcBorders>
              <w:top w:val="nil"/>
              <w:left w:val="single" w:sz="4" w:space="0" w:color="000000"/>
              <w:bottom w:val="single" w:sz="4" w:space="0" w:color="000000"/>
              <w:right w:val="single" w:sz="4" w:space="0" w:color="000000"/>
            </w:tcBorders>
            <w:vAlign w:val="center"/>
          </w:tcPr>
          <w:p w14:paraId="00000156" w14:textId="77777777" w:rsidR="00AD205A" w:rsidRDefault="004E7AD1">
            <w:pPr>
              <w:spacing w:after="0" w:line="240" w:lineRule="auto"/>
              <w:rPr>
                <w:b/>
                <w:sz w:val="20"/>
                <w:szCs w:val="20"/>
              </w:rPr>
            </w:pPr>
            <w:r>
              <w:rPr>
                <w:b/>
                <w:sz w:val="20"/>
                <w:szCs w:val="20"/>
              </w:rPr>
              <w:t xml:space="preserve">Current Stormwater P-Load Reduction Requirement, </w:t>
            </w:r>
            <w:proofErr w:type="spellStart"/>
            <w:r>
              <w:rPr>
                <w:b/>
                <w:sz w:val="20"/>
                <w:szCs w:val="20"/>
              </w:rPr>
              <w:t>lbs</w:t>
            </w:r>
            <w:proofErr w:type="spellEnd"/>
            <w:r>
              <w:rPr>
                <w:b/>
                <w:sz w:val="20"/>
                <w:szCs w:val="20"/>
              </w:rPr>
              <w:t>/</w:t>
            </w:r>
            <w:proofErr w:type="spellStart"/>
            <w:r>
              <w:rPr>
                <w:b/>
                <w:sz w:val="20"/>
                <w:szCs w:val="20"/>
              </w:rPr>
              <w:t>yr</w:t>
            </w:r>
            <w:proofErr w:type="spellEnd"/>
          </w:p>
        </w:tc>
        <w:tc>
          <w:tcPr>
            <w:tcW w:w="4560" w:type="dxa"/>
            <w:tcBorders>
              <w:top w:val="nil"/>
              <w:left w:val="nil"/>
              <w:bottom w:val="single" w:sz="4" w:space="0" w:color="000000"/>
              <w:right w:val="single" w:sz="4" w:space="0" w:color="000000"/>
            </w:tcBorders>
            <w:vAlign w:val="center"/>
          </w:tcPr>
          <w:p w14:paraId="00000157" w14:textId="7F9CA1CC" w:rsidR="00AD205A" w:rsidRDefault="00515A3D">
            <w:pPr>
              <w:spacing w:after="0" w:line="240" w:lineRule="auto"/>
              <w:jc w:val="right"/>
              <w:rPr>
                <w:i/>
                <w:color w:val="000000"/>
                <w:sz w:val="20"/>
                <w:szCs w:val="20"/>
              </w:rPr>
            </w:pPr>
            <w:sdt>
              <w:sdtPr>
                <w:tag w:val="goog_rdk_0"/>
                <w:id w:val="-1024865837"/>
              </w:sdtPr>
              <w:sdtEndPr/>
              <w:sdtContent/>
            </w:sdt>
            <w:sdt>
              <w:sdtPr>
                <w:tag w:val="goog_rdk_1"/>
                <w:id w:val="296877336"/>
              </w:sdtPr>
              <w:sdtEndPr/>
              <w:sdtContent/>
            </w:sdt>
            <w:r w:rsidR="004E7AD1">
              <w:rPr>
                <w:i/>
                <w:color w:val="000000"/>
                <w:sz w:val="20"/>
                <w:szCs w:val="20"/>
              </w:rPr>
              <w:t>Item 2.3 = [Item 2.2 – Item 1.</w:t>
            </w:r>
            <w:sdt>
              <w:sdtPr>
                <w:tag w:val="goog_rdk_2"/>
                <w:id w:val="-28955670"/>
              </w:sdtPr>
              <w:sdtEndPr/>
              <w:sdtContent>
                <w:r w:rsidR="004E7AD1">
                  <w:rPr>
                    <w:i/>
                    <w:color w:val="000000"/>
                    <w:sz w:val="20"/>
                    <w:szCs w:val="20"/>
                  </w:rPr>
                  <w:t>4</w:t>
                </w:r>
              </w:sdtContent>
            </w:sdt>
            <w:r w:rsidR="004E7AD1">
              <w:rPr>
                <w:i/>
                <w:color w:val="000000"/>
                <w:sz w:val="20"/>
                <w:szCs w:val="20"/>
              </w:rPr>
              <w:t>]</w:t>
            </w:r>
          </w:p>
        </w:tc>
      </w:tr>
      <w:tr w:rsidR="00AD205A" w14:paraId="3BED3B5D" w14:textId="77777777">
        <w:trPr>
          <w:trHeight w:val="227"/>
        </w:trPr>
        <w:tc>
          <w:tcPr>
            <w:tcW w:w="4954" w:type="dxa"/>
            <w:tcBorders>
              <w:top w:val="nil"/>
              <w:left w:val="single" w:sz="4" w:space="0" w:color="000000"/>
              <w:bottom w:val="single" w:sz="4" w:space="0" w:color="000000"/>
              <w:right w:val="single" w:sz="4" w:space="0" w:color="000000"/>
            </w:tcBorders>
            <w:vAlign w:val="center"/>
          </w:tcPr>
          <w:p w14:paraId="00000158" w14:textId="77777777" w:rsidR="00AD205A" w:rsidRDefault="004E7AD1">
            <w:pPr>
              <w:spacing w:after="0" w:line="240" w:lineRule="auto"/>
              <w:rPr>
                <w:b/>
                <w:color w:val="000000"/>
                <w:sz w:val="20"/>
                <w:szCs w:val="20"/>
              </w:rPr>
            </w:pPr>
            <w:r>
              <w:rPr>
                <w:b/>
                <w:sz w:val="20"/>
                <w:szCs w:val="20"/>
              </w:rPr>
              <w:t xml:space="preserve">Year 8 Milestone: 20% of Reduction, in </w:t>
            </w:r>
            <w:proofErr w:type="spellStart"/>
            <w:r>
              <w:rPr>
                <w:b/>
                <w:sz w:val="20"/>
                <w:szCs w:val="20"/>
              </w:rPr>
              <w:t>lbs</w:t>
            </w:r>
            <w:proofErr w:type="spellEnd"/>
            <w:r>
              <w:rPr>
                <w:b/>
                <w:sz w:val="20"/>
                <w:szCs w:val="20"/>
              </w:rPr>
              <w:t>/</w:t>
            </w:r>
            <w:proofErr w:type="spellStart"/>
            <w:r>
              <w:rPr>
                <w:b/>
                <w:sz w:val="20"/>
                <w:szCs w:val="20"/>
              </w:rPr>
              <w:t>yr</w:t>
            </w:r>
            <w:proofErr w:type="spellEnd"/>
          </w:p>
        </w:tc>
        <w:tc>
          <w:tcPr>
            <w:tcW w:w="4560" w:type="dxa"/>
            <w:tcBorders>
              <w:top w:val="nil"/>
              <w:left w:val="nil"/>
              <w:bottom w:val="single" w:sz="4" w:space="0" w:color="000000"/>
              <w:right w:val="single" w:sz="4" w:space="0" w:color="000000"/>
            </w:tcBorders>
            <w:vAlign w:val="center"/>
          </w:tcPr>
          <w:p w14:paraId="00000159" w14:textId="77777777" w:rsidR="00AD205A" w:rsidRDefault="004E7AD1">
            <w:pPr>
              <w:spacing w:after="0" w:line="240" w:lineRule="auto"/>
              <w:jc w:val="right"/>
              <w:rPr>
                <w:i/>
                <w:color w:val="000000"/>
                <w:sz w:val="20"/>
                <w:szCs w:val="20"/>
              </w:rPr>
            </w:pPr>
            <w:r>
              <w:rPr>
                <w:i/>
                <w:color w:val="000000"/>
                <w:sz w:val="20"/>
                <w:szCs w:val="20"/>
              </w:rPr>
              <w:t>0.2 * [Item 2.3]</w:t>
            </w:r>
          </w:p>
        </w:tc>
      </w:tr>
      <w:tr w:rsidR="00AD205A" w14:paraId="170B2C7D" w14:textId="77777777">
        <w:trPr>
          <w:trHeight w:val="21"/>
        </w:trPr>
        <w:tc>
          <w:tcPr>
            <w:tcW w:w="4954" w:type="dxa"/>
            <w:tcBorders>
              <w:top w:val="nil"/>
              <w:left w:val="single" w:sz="4" w:space="0" w:color="000000"/>
              <w:bottom w:val="single" w:sz="4" w:space="0" w:color="000000"/>
              <w:right w:val="single" w:sz="4" w:space="0" w:color="000000"/>
            </w:tcBorders>
            <w:vAlign w:val="center"/>
          </w:tcPr>
          <w:p w14:paraId="0000015A" w14:textId="77777777" w:rsidR="00AD205A" w:rsidRDefault="004E7AD1">
            <w:pPr>
              <w:spacing w:after="0" w:line="240" w:lineRule="auto"/>
              <w:rPr>
                <w:b/>
                <w:color w:val="000000"/>
                <w:sz w:val="20"/>
                <w:szCs w:val="20"/>
              </w:rPr>
            </w:pPr>
            <w:r>
              <w:rPr>
                <w:b/>
                <w:sz w:val="20"/>
                <w:szCs w:val="20"/>
              </w:rPr>
              <w:t xml:space="preserve">Year 10 Milestone: 40% of Reduction, in </w:t>
            </w:r>
            <w:proofErr w:type="spellStart"/>
            <w:r>
              <w:rPr>
                <w:b/>
                <w:sz w:val="20"/>
                <w:szCs w:val="20"/>
              </w:rPr>
              <w:t>lbs</w:t>
            </w:r>
            <w:proofErr w:type="spellEnd"/>
            <w:r>
              <w:rPr>
                <w:b/>
                <w:sz w:val="20"/>
                <w:szCs w:val="20"/>
              </w:rPr>
              <w:t>/</w:t>
            </w:r>
            <w:proofErr w:type="spellStart"/>
            <w:r>
              <w:rPr>
                <w:b/>
                <w:sz w:val="20"/>
                <w:szCs w:val="20"/>
              </w:rPr>
              <w:t>yr</w:t>
            </w:r>
            <w:proofErr w:type="spellEnd"/>
          </w:p>
        </w:tc>
        <w:tc>
          <w:tcPr>
            <w:tcW w:w="4560" w:type="dxa"/>
            <w:tcBorders>
              <w:top w:val="nil"/>
              <w:left w:val="nil"/>
              <w:bottom w:val="single" w:sz="4" w:space="0" w:color="000000"/>
              <w:right w:val="single" w:sz="4" w:space="0" w:color="000000"/>
            </w:tcBorders>
            <w:vAlign w:val="center"/>
          </w:tcPr>
          <w:p w14:paraId="0000015B" w14:textId="77777777" w:rsidR="00AD205A" w:rsidRDefault="004E7AD1">
            <w:pPr>
              <w:spacing w:after="0" w:line="240" w:lineRule="auto"/>
              <w:jc w:val="right"/>
              <w:rPr>
                <w:i/>
                <w:color w:val="000000"/>
                <w:sz w:val="20"/>
                <w:szCs w:val="20"/>
              </w:rPr>
            </w:pPr>
            <w:r>
              <w:rPr>
                <w:i/>
                <w:color w:val="000000"/>
                <w:sz w:val="20"/>
                <w:szCs w:val="20"/>
              </w:rPr>
              <w:t>0.4 * [Item 2.3]</w:t>
            </w:r>
          </w:p>
        </w:tc>
      </w:tr>
      <w:tr w:rsidR="00AD205A" w14:paraId="22B678C0" w14:textId="77777777">
        <w:trPr>
          <w:trHeight w:val="21"/>
        </w:trPr>
        <w:tc>
          <w:tcPr>
            <w:tcW w:w="4954" w:type="dxa"/>
            <w:tcBorders>
              <w:top w:val="single" w:sz="4" w:space="0" w:color="000000"/>
              <w:left w:val="single" w:sz="4" w:space="0" w:color="000000"/>
              <w:bottom w:val="single" w:sz="4" w:space="0" w:color="000000"/>
              <w:right w:val="single" w:sz="4" w:space="0" w:color="000000"/>
            </w:tcBorders>
            <w:vAlign w:val="center"/>
          </w:tcPr>
          <w:p w14:paraId="0000015C" w14:textId="77777777" w:rsidR="00AD205A" w:rsidRDefault="004E7AD1">
            <w:pPr>
              <w:spacing w:after="0" w:line="240" w:lineRule="auto"/>
              <w:rPr>
                <w:b/>
                <w:sz w:val="20"/>
                <w:szCs w:val="20"/>
              </w:rPr>
            </w:pPr>
            <w:r>
              <w:rPr>
                <w:b/>
                <w:sz w:val="20"/>
                <w:szCs w:val="20"/>
              </w:rPr>
              <w:t xml:space="preserve">Year 13 Milestone: 70% of Reduction, in </w:t>
            </w:r>
            <w:proofErr w:type="spellStart"/>
            <w:r>
              <w:rPr>
                <w:b/>
                <w:sz w:val="20"/>
                <w:szCs w:val="20"/>
              </w:rPr>
              <w:t>lbs</w:t>
            </w:r>
            <w:proofErr w:type="spellEnd"/>
            <w:r>
              <w:rPr>
                <w:b/>
                <w:sz w:val="20"/>
                <w:szCs w:val="20"/>
              </w:rPr>
              <w:t>/</w:t>
            </w:r>
            <w:proofErr w:type="spellStart"/>
            <w:r>
              <w:rPr>
                <w:b/>
                <w:sz w:val="20"/>
                <w:szCs w:val="20"/>
              </w:rPr>
              <w:t>yr</w:t>
            </w:r>
            <w:proofErr w:type="spellEnd"/>
          </w:p>
        </w:tc>
        <w:tc>
          <w:tcPr>
            <w:tcW w:w="4560" w:type="dxa"/>
            <w:tcBorders>
              <w:top w:val="single" w:sz="4" w:space="0" w:color="000000"/>
              <w:left w:val="nil"/>
              <w:bottom w:val="single" w:sz="4" w:space="0" w:color="000000"/>
              <w:right w:val="single" w:sz="4" w:space="0" w:color="000000"/>
            </w:tcBorders>
            <w:vAlign w:val="center"/>
          </w:tcPr>
          <w:p w14:paraId="0000015D" w14:textId="77777777" w:rsidR="00AD205A" w:rsidRDefault="004E7AD1">
            <w:pPr>
              <w:spacing w:after="0" w:line="240" w:lineRule="auto"/>
              <w:jc w:val="right"/>
              <w:rPr>
                <w:i/>
                <w:color w:val="000000"/>
                <w:sz w:val="20"/>
                <w:szCs w:val="20"/>
              </w:rPr>
            </w:pPr>
            <w:r>
              <w:rPr>
                <w:i/>
                <w:color w:val="000000"/>
                <w:sz w:val="20"/>
                <w:szCs w:val="20"/>
              </w:rPr>
              <w:t>0.7 * [Item 2.3]</w:t>
            </w:r>
          </w:p>
        </w:tc>
      </w:tr>
      <w:tr w:rsidR="00AD205A" w14:paraId="4D432036" w14:textId="77777777">
        <w:trPr>
          <w:trHeight w:val="21"/>
        </w:trPr>
        <w:tc>
          <w:tcPr>
            <w:tcW w:w="4954" w:type="dxa"/>
            <w:tcBorders>
              <w:top w:val="single" w:sz="4" w:space="0" w:color="000000"/>
              <w:left w:val="single" w:sz="4" w:space="0" w:color="000000"/>
              <w:bottom w:val="single" w:sz="4" w:space="0" w:color="000000"/>
              <w:right w:val="single" w:sz="4" w:space="0" w:color="000000"/>
            </w:tcBorders>
            <w:vAlign w:val="center"/>
          </w:tcPr>
          <w:p w14:paraId="0000015E" w14:textId="77777777" w:rsidR="00AD205A" w:rsidRDefault="004E7AD1">
            <w:pPr>
              <w:spacing w:after="0" w:line="240" w:lineRule="auto"/>
              <w:rPr>
                <w:b/>
                <w:sz w:val="20"/>
                <w:szCs w:val="20"/>
              </w:rPr>
            </w:pPr>
            <w:r>
              <w:rPr>
                <w:b/>
                <w:sz w:val="20"/>
                <w:szCs w:val="20"/>
              </w:rPr>
              <w:t xml:space="preserve">Year 15 Milestone: 100% of Reduction, in </w:t>
            </w:r>
            <w:proofErr w:type="spellStart"/>
            <w:r>
              <w:rPr>
                <w:b/>
                <w:sz w:val="20"/>
                <w:szCs w:val="20"/>
              </w:rPr>
              <w:t>lbs</w:t>
            </w:r>
            <w:proofErr w:type="spellEnd"/>
            <w:r>
              <w:rPr>
                <w:b/>
                <w:sz w:val="20"/>
                <w:szCs w:val="20"/>
              </w:rPr>
              <w:t>/</w:t>
            </w:r>
            <w:proofErr w:type="spellStart"/>
            <w:r>
              <w:rPr>
                <w:b/>
                <w:sz w:val="20"/>
                <w:szCs w:val="20"/>
              </w:rPr>
              <w:t>yr</w:t>
            </w:r>
            <w:proofErr w:type="spellEnd"/>
          </w:p>
        </w:tc>
        <w:tc>
          <w:tcPr>
            <w:tcW w:w="4560" w:type="dxa"/>
            <w:tcBorders>
              <w:top w:val="single" w:sz="4" w:space="0" w:color="000000"/>
              <w:left w:val="nil"/>
              <w:bottom w:val="single" w:sz="4" w:space="0" w:color="000000"/>
              <w:right w:val="single" w:sz="4" w:space="0" w:color="000000"/>
            </w:tcBorders>
            <w:vAlign w:val="center"/>
          </w:tcPr>
          <w:p w14:paraId="0000015F" w14:textId="77777777" w:rsidR="00AD205A" w:rsidRDefault="004E7AD1">
            <w:pPr>
              <w:spacing w:after="0" w:line="240" w:lineRule="auto"/>
              <w:jc w:val="right"/>
              <w:rPr>
                <w:i/>
                <w:color w:val="000000"/>
                <w:sz w:val="20"/>
                <w:szCs w:val="20"/>
              </w:rPr>
            </w:pPr>
            <w:r>
              <w:rPr>
                <w:i/>
                <w:color w:val="000000"/>
                <w:sz w:val="20"/>
                <w:szCs w:val="20"/>
              </w:rPr>
              <w:t xml:space="preserve"> [Item 2.3]</w:t>
            </w:r>
          </w:p>
        </w:tc>
      </w:tr>
    </w:tbl>
    <w:p w14:paraId="00000160" w14:textId="77777777" w:rsidR="00AD205A" w:rsidRDefault="00AD205A"/>
    <w:p w14:paraId="00000161" w14:textId="77777777" w:rsidR="00AD205A" w:rsidRDefault="004E7AD1">
      <w:pPr>
        <w:spacing w:after="0"/>
        <w:rPr>
          <w:b/>
        </w:rPr>
      </w:pPr>
      <w:r>
        <w:rPr>
          <w:b/>
        </w:rPr>
        <w:t>Part (2b). Non-Structural BMP Calculation for Current Practices</w:t>
      </w:r>
    </w:p>
    <w:p w14:paraId="00000162" w14:textId="77777777" w:rsidR="00AD205A" w:rsidRDefault="004E7AD1">
      <w:pPr>
        <w:ind w:left="720"/>
      </w:pPr>
      <w:r>
        <w:t xml:space="preserve">Appendix F also allows municipalities to take credit for any enhanced non-structural BMPs that are currently in practice. Step (2b) focuses on the three non-structural BMPs for which permittees can receive credit: street sweeping, catch basin cleaning, and yard waste/leaf litter collection. See </w:t>
      </w:r>
      <w:r>
        <w:rPr>
          <w:color w:val="000000"/>
        </w:rPr>
        <w:t xml:space="preserve">Workshop #2 showing steps for Non-Structural BMP calculation and </w:t>
      </w:r>
      <w:r>
        <w:t>Permit Appendix F Attachment 2 excerpts detailing what may be credited.</w:t>
      </w:r>
    </w:p>
    <w:p w14:paraId="00000163" w14:textId="77777777" w:rsidR="00AD205A" w:rsidRDefault="004E7AD1">
      <w:pPr>
        <w:ind w:left="720"/>
        <w:rPr>
          <w:color w:val="000000"/>
        </w:rPr>
      </w:pPr>
      <w:r>
        <w:rPr>
          <w:color w:val="000000"/>
        </w:rPr>
        <w:t xml:space="preserve">First, we recommend you calculate your credits from </w:t>
      </w:r>
      <w:r>
        <w:rPr>
          <w:b/>
          <w:i/>
          <w:color w:val="000000"/>
        </w:rPr>
        <w:t>existing</w:t>
      </w:r>
      <w:r>
        <w:rPr>
          <w:color w:val="000000"/>
        </w:rPr>
        <w:t xml:space="preserve"> BMPs to better understand what portion of your Stormwater Phosphorus Load Reduction (determined in </w:t>
      </w:r>
      <w:r>
        <w:rPr>
          <w:color w:val="000000"/>
        </w:rPr>
        <w:lastRenderedPageBreak/>
        <w:t xml:space="preserve">Worksheet 1 of this appendix) you are currently getting credit for. Then, the guidance provided here and in </w:t>
      </w:r>
      <w:hyperlink r:id="rId16">
        <w:r>
          <w:rPr>
            <w:color w:val="000000"/>
            <w:u w:val="single"/>
          </w:rPr>
          <w:t>Workshop #2 presentation (Slides 10-15)</w:t>
        </w:r>
      </w:hyperlink>
      <w:r>
        <w:rPr>
          <w:color w:val="000000"/>
        </w:rPr>
        <w:t xml:space="preserve"> can also be used to estimate and track credits for </w:t>
      </w:r>
      <w:r>
        <w:rPr>
          <w:b/>
          <w:i/>
          <w:color w:val="000000"/>
        </w:rPr>
        <w:t xml:space="preserve">planned </w:t>
      </w:r>
      <w:r>
        <w:rPr>
          <w:color w:val="000000"/>
        </w:rPr>
        <w:t>BMPs.</w:t>
      </w:r>
    </w:p>
    <w:p w14:paraId="00000164" w14:textId="77777777" w:rsidR="00AD205A" w:rsidRDefault="004E7AD1">
      <w:pPr>
        <w:ind w:left="720"/>
        <w:rPr>
          <w:i/>
        </w:rPr>
      </w:pPr>
      <w:r>
        <w:rPr>
          <w:i/>
        </w:rPr>
        <w:t>From the permit:</w:t>
      </w:r>
    </w:p>
    <w:p w14:paraId="00000165" w14:textId="77777777" w:rsidR="00AD205A" w:rsidRDefault="004E7AD1">
      <w:pPr>
        <w:spacing w:after="0"/>
        <w:ind w:left="720"/>
        <w:rPr>
          <w:i/>
        </w:rPr>
      </w:pPr>
      <w:r>
        <w:rPr>
          <w:i/>
          <w:u w:val="single"/>
        </w:rPr>
        <w:t>Street Sweeping:</w:t>
      </w:r>
      <w:r>
        <w:rPr>
          <w:i/>
        </w:rPr>
        <w:t xml:space="preserve"> For full credit for monthly and weekly sweeping frequencies, sweeping must be conducted year-round. If not, an adjustment factor will be used</w:t>
      </w:r>
      <w:r>
        <w:rPr>
          <w:i/>
          <w:vertAlign w:val="superscript"/>
        </w:rPr>
        <w:footnoteReference w:id="1"/>
      </w:r>
      <w:r>
        <w:rPr>
          <w:i/>
        </w:rPr>
        <w:t>. The following frequencies are considered enhanced:</w:t>
      </w:r>
    </w:p>
    <w:p w14:paraId="00000166" w14:textId="77777777" w:rsidR="00AD205A" w:rsidRDefault="004E7AD1">
      <w:pPr>
        <w:numPr>
          <w:ilvl w:val="0"/>
          <w:numId w:val="12"/>
        </w:numPr>
        <w:pBdr>
          <w:top w:val="nil"/>
          <w:left w:val="nil"/>
          <w:bottom w:val="nil"/>
          <w:right w:val="nil"/>
          <w:between w:val="nil"/>
        </w:pBdr>
        <w:spacing w:after="0"/>
      </w:pPr>
      <w:r>
        <w:rPr>
          <w:i/>
        </w:rPr>
        <w:t>2 times / year</w:t>
      </w:r>
    </w:p>
    <w:p w14:paraId="00000167" w14:textId="77777777" w:rsidR="00AD205A" w:rsidRDefault="004E7AD1">
      <w:pPr>
        <w:numPr>
          <w:ilvl w:val="0"/>
          <w:numId w:val="12"/>
        </w:numPr>
        <w:pBdr>
          <w:top w:val="nil"/>
          <w:left w:val="nil"/>
          <w:bottom w:val="nil"/>
          <w:right w:val="nil"/>
          <w:between w:val="nil"/>
        </w:pBdr>
        <w:spacing w:after="0"/>
      </w:pPr>
      <w:r>
        <w:rPr>
          <w:i/>
        </w:rPr>
        <w:t>Monthly</w:t>
      </w:r>
    </w:p>
    <w:p w14:paraId="00000168" w14:textId="77777777" w:rsidR="00AD205A" w:rsidRDefault="004E7AD1">
      <w:pPr>
        <w:numPr>
          <w:ilvl w:val="0"/>
          <w:numId w:val="12"/>
        </w:numPr>
        <w:pBdr>
          <w:top w:val="nil"/>
          <w:left w:val="nil"/>
          <w:bottom w:val="nil"/>
          <w:right w:val="nil"/>
          <w:between w:val="nil"/>
        </w:pBdr>
      </w:pPr>
      <w:r>
        <w:rPr>
          <w:i/>
        </w:rPr>
        <w:t xml:space="preserve">Weekly </w:t>
      </w:r>
    </w:p>
    <w:p w14:paraId="00000169" w14:textId="77777777" w:rsidR="00AD205A" w:rsidRDefault="004E7AD1">
      <w:pPr>
        <w:ind w:left="720"/>
        <w:rPr>
          <w:i/>
        </w:rPr>
      </w:pPr>
      <w:r>
        <w:rPr>
          <w:i/>
          <w:u w:val="single"/>
        </w:rPr>
        <w:t>Catch Basin Cleaning:</w:t>
      </w:r>
      <w:r>
        <w:rPr>
          <w:i/>
        </w:rPr>
        <w:t xml:space="preserve"> To take credit, you must maintain a minimum sump storage capacity of 50% throughout the year, and clean catch basins semi-annually.</w:t>
      </w:r>
    </w:p>
    <w:p w14:paraId="0000016A" w14:textId="77777777" w:rsidR="00AD205A" w:rsidRDefault="004E7AD1">
      <w:pPr>
        <w:ind w:left="720"/>
      </w:pPr>
      <w:r>
        <w:rPr>
          <w:i/>
          <w:u w:val="single"/>
        </w:rPr>
        <w:t>Enhanced Organic Waste and Leaf Litter Collection Program:</w:t>
      </w:r>
      <w:r>
        <w:rPr>
          <w:i/>
        </w:rPr>
        <w:t xml:space="preserve"> In order to earn this credit (Credit leaf litter), the permittee must gather and remove all landscaping wastes, organic debris, and leaf litter from impervious roadways and parking lots at least once per week during the period of September 1 to December 1 of each year. Credit can only be earned for those impervious surfaces that are cleared of organic materials in accordance with the description above. The gathering and removal shall occur immediately following any landscaping activities in the Watershed and at additional times when necessary to achieve a weekly cleaning frequency. The permittee must ensure that the disposal of these materials will not contribute pollutants to any surface water discharges. The permittee may use an enhanced sweeping program (e.g., weekly frequency) as part of earning this credit provided that the sweeping is effective at removing leaf litter and organic materials.</w:t>
      </w:r>
      <w:r>
        <w:rPr>
          <w:i/>
          <w:vertAlign w:val="superscript"/>
        </w:rPr>
        <w:footnoteReference w:id="2"/>
      </w:r>
    </w:p>
    <w:p w14:paraId="0000016B" w14:textId="77777777" w:rsidR="00AD205A" w:rsidRDefault="00AD205A">
      <w:pPr>
        <w:spacing w:after="0" w:line="240" w:lineRule="auto"/>
        <w:rPr>
          <w:b/>
        </w:rPr>
      </w:pPr>
    </w:p>
    <w:p w14:paraId="0000016C" w14:textId="77777777" w:rsidR="00AD205A" w:rsidRDefault="004E7AD1">
      <w:pPr>
        <w:spacing w:after="0" w:line="240" w:lineRule="auto"/>
        <w:ind w:left="720"/>
        <w:rPr>
          <w:b/>
        </w:rPr>
      </w:pPr>
      <w:r>
        <w:rPr>
          <w:b/>
        </w:rPr>
        <w:t xml:space="preserve">Report Results by Category: </w:t>
      </w:r>
    </w:p>
    <w:p w14:paraId="0000016D" w14:textId="77777777" w:rsidR="00AD205A" w:rsidRDefault="00AD205A">
      <w:pPr>
        <w:spacing w:after="0" w:line="240" w:lineRule="auto"/>
        <w:ind w:left="720"/>
        <w:rPr>
          <w:b/>
        </w:rPr>
      </w:pPr>
    </w:p>
    <w:p w14:paraId="0000016E" w14:textId="77777777" w:rsidR="00AD205A" w:rsidRDefault="004E7AD1">
      <w:pPr>
        <w:keepNext/>
        <w:pBdr>
          <w:top w:val="nil"/>
          <w:left w:val="nil"/>
          <w:bottom w:val="nil"/>
          <w:right w:val="nil"/>
          <w:between w:val="nil"/>
        </w:pBdr>
        <w:spacing w:after="200" w:line="240" w:lineRule="auto"/>
        <w:jc w:val="center"/>
        <w:rPr>
          <w:color w:val="000000"/>
        </w:rPr>
      </w:pPr>
      <w:r>
        <w:rPr>
          <w:color w:val="000000"/>
        </w:rPr>
        <w:t>Table 2-3. Existing Non-Structural BMPs</w:t>
      </w:r>
    </w:p>
    <w:tbl>
      <w:tblPr>
        <w:tblStyle w:val="aa"/>
        <w:tblW w:w="77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3013"/>
        <w:gridCol w:w="2390"/>
      </w:tblGrid>
      <w:tr w:rsidR="00AD205A" w14:paraId="11EBF6DA" w14:textId="77777777">
        <w:trPr>
          <w:trHeight w:val="597"/>
        </w:trPr>
        <w:tc>
          <w:tcPr>
            <w:tcW w:w="2337" w:type="dxa"/>
            <w:tcBorders>
              <w:top w:val="single" w:sz="4" w:space="0" w:color="000000"/>
              <w:left w:val="single" w:sz="4" w:space="0" w:color="000000"/>
              <w:bottom w:val="single" w:sz="4" w:space="0" w:color="000000"/>
              <w:right w:val="single" w:sz="4" w:space="0" w:color="000000"/>
            </w:tcBorders>
            <w:shd w:val="clear" w:color="auto" w:fill="D9D9D9"/>
          </w:tcPr>
          <w:p w14:paraId="0000016F" w14:textId="77777777" w:rsidR="00AD205A" w:rsidRDefault="004E7AD1">
            <w:pPr>
              <w:spacing w:after="0" w:line="240" w:lineRule="auto"/>
              <w:jc w:val="center"/>
              <w:rPr>
                <w:b/>
                <w:sz w:val="20"/>
                <w:szCs w:val="20"/>
              </w:rPr>
            </w:pPr>
            <w:r>
              <w:rPr>
                <w:b/>
                <w:sz w:val="20"/>
                <w:szCs w:val="20"/>
              </w:rPr>
              <w:t>Non-Structural BMP</w:t>
            </w:r>
          </w:p>
        </w:tc>
        <w:tc>
          <w:tcPr>
            <w:tcW w:w="3013" w:type="dxa"/>
            <w:tcBorders>
              <w:top w:val="single" w:sz="4" w:space="0" w:color="000000"/>
              <w:left w:val="single" w:sz="4" w:space="0" w:color="000000"/>
              <w:bottom w:val="single" w:sz="4" w:space="0" w:color="000000"/>
              <w:right w:val="single" w:sz="4" w:space="0" w:color="000000"/>
            </w:tcBorders>
            <w:shd w:val="clear" w:color="auto" w:fill="D9D9D9"/>
          </w:tcPr>
          <w:p w14:paraId="00000170" w14:textId="77777777" w:rsidR="00AD205A" w:rsidRDefault="004E7AD1">
            <w:pPr>
              <w:spacing w:after="0" w:line="240" w:lineRule="auto"/>
              <w:jc w:val="center"/>
              <w:rPr>
                <w:b/>
                <w:sz w:val="20"/>
                <w:szCs w:val="20"/>
              </w:rPr>
            </w:pPr>
            <w:r>
              <w:rPr>
                <w:b/>
                <w:sz w:val="20"/>
                <w:szCs w:val="20"/>
              </w:rPr>
              <w:t>Implementation Levels</w:t>
            </w:r>
          </w:p>
        </w:tc>
        <w:tc>
          <w:tcPr>
            <w:tcW w:w="2390" w:type="dxa"/>
            <w:tcBorders>
              <w:top w:val="single" w:sz="4" w:space="0" w:color="000000"/>
              <w:left w:val="single" w:sz="4" w:space="0" w:color="000000"/>
              <w:bottom w:val="single" w:sz="4" w:space="0" w:color="000000"/>
              <w:right w:val="single" w:sz="4" w:space="0" w:color="000000"/>
            </w:tcBorders>
            <w:shd w:val="clear" w:color="auto" w:fill="D9D9D9"/>
          </w:tcPr>
          <w:p w14:paraId="00000171" w14:textId="77777777" w:rsidR="00AD205A" w:rsidRDefault="004E7AD1">
            <w:pPr>
              <w:spacing w:after="0" w:line="240" w:lineRule="auto"/>
              <w:jc w:val="center"/>
              <w:rPr>
                <w:b/>
                <w:sz w:val="20"/>
                <w:szCs w:val="20"/>
              </w:rPr>
            </w:pPr>
            <w:r>
              <w:rPr>
                <w:b/>
                <w:sz w:val="20"/>
                <w:szCs w:val="20"/>
              </w:rPr>
              <w:t>Average Annual P-Reduction (</w:t>
            </w:r>
            <w:proofErr w:type="spellStart"/>
            <w:r>
              <w:rPr>
                <w:b/>
                <w:sz w:val="20"/>
                <w:szCs w:val="20"/>
              </w:rPr>
              <w:t>lbs</w:t>
            </w:r>
            <w:proofErr w:type="spellEnd"/>
            <w:r>
              <w:rPr>
                <w:b/>
                <w:sz w:val="20"/>
                <w:szCs w:val="20"/>
              </w:rPr>
              <w:t>/</w:t>
            </w:r>
            <w:proofErr w:type="spellStart"/>
            <w:r>
              <w:rPr>
                <w:b/>
                <w:sz w:val="20"/>
                <w:szCs w:val="20"/>
              </w:rPr>
              <w:t>yr</w:t>
            </w:r>
            <w:proofErr w:type="spellEnd"/>
            <w:r>
              <w:rPr>
                <w:b/>
                <w:sz w:val="20"/>
                <w:szCs w:val="20"/>
              </w:rPr>
              <w:t>)</w:t>
            </w:r>
          </w:p>
        </w:tc>
      </w:tr>
      <w:tr w:rsidR="00AD205A" w14:paraId="2469C4FD" w14:textId="77777777">
        <w:trPr>
          <w:trHeight w:val="290"/>
        </w:trPr>
        <w:tc>
          <w:tcPr>
            <w:tcW w:w="2337" w:type="dxa"/>
            <w:tcBorders>
              <w:top w:val="single" w:sz="4" w:space="0" w:color="000000"/>
              <w:left w:val="single" w:sz="4" w:space="0" w:color="000000"/>
              <w:bottom w:val="single" w:sz="4" w:space="0" w:color="000000"/>
              <w:right w:val="single" w:sz="4" w:space="0" w:color="000000"/>
            </w:tcBorders>
          </w:tcPr>
          <w:p w14:paraId="00000172" w14:textId="77777777" w:rsidR="00AD205A" w:rsidRDefault="004E7AD1">
            <w:pPr>
              <w:spacing w:after="0" w:line="240" w:lineRule="auto"/>
              <w:jc w:val="center"/>
              <w:rPr>
                <w:sz w:val="20"/>
                <w:szCs w:val="20"/>
              </w:rPr>
            </w:pPr>
            <w:r>
              <w:rPr>
                <w:sz w:val="20"/>
                <w:szCs w:val="20"/>
              </w:rPr>
              <w:t>Street Sweeping</w:t>
            </w:r>
          </w:p>
        </w:tc>
        <w:tc>
          <w:tcPr>
            <w:tcW w:w="3013" w:type="dxa"/>
            <w:tcBorders>
              <w:top w:val="single" w:sz="4" w:space="0" w:color="000000"/>
              <w:left w:val="single" w:sz="4" w:space="0" w:color="000000"/>
              <w:bottom w:val="single" w:sz="4" w:space="0" w:color="000000"/>
              <w:right w:val="single" w:sz="4" w:space="0" w:color="000000"/>
            </w:tcBorders>
          </w:tcPr>
          <w:p w14:paraId="00000173" w14:textId="77777777" w:rsidR="00AD205A" w:rsidRDefault="00AD205A">
            <w:pPr>
              <w:spacing w:after="0" w:line="240" w:lineRule="auto"/>
              <w:jc w:val="center"/>
              <w:rPr>
                <w:sz w:val="20"/>
                <w:szCs w:val="20"/>
              </w:rPr>
            </w:pPr>
          </w:p>
        </w:tc>
        <w:tc>
          <w:tcPr>
            <w:tcW w:w="2390" w:type="dxa"/>
            <w:tcBorders>
              <w:top w:val="single" w:sz="4" w:space="0" w:color="000000"/>
              <w:left w:val="single" w:sz="4" w:space="0" w:color="000000"/>
              <w:bottom w:val="single" w:sz="4" w:space="0" w:color="000000"/>
              <w:right w:val="single" w:sz="4" w:space="0" w:color="000000"/>
            </w:tcBorders>
          </w:tcPr>
          <w:p w14:paraId="00000174" w14:textId="77777777" w:rsidR="00AD205A" w:rsidRDefault="00AD205A">
            <w:pPr>
              <w:spacing w:after="0" w:line="240" w:lineRule="auto"/>
              <w:jc w:val="center"/>
              <w:rPr>
                <w:sz w:val="20"/>
                <w:szCs w:val="20"/>
              </w:rPr>
            </w:pPr>
          </w:p>
        </w:tc>
      </w:tr>
      <w:tr w:rsidR="00AD205A" w14:paraId="08B6F5CE" w14:textId="77777777">
        <w:trPr>
          <w:trHeight w:val="306"/>
        </w:trPr>
        <w:tc>
          <w:tcPr>
            <w:tcW w:w="2337" w:type="dxa"/>
            <w:tcBorders>
              <w:top w:val="single" w:sz="4" w:space="0" w:color="000000"/>
              <w:left w:val="single" w:sz="4" w:space="0" w:color="000000"/>
              <w:bottom w:val="single" w:sz="4" w:space="0" w:color="000000"/>
              <w:right w:val="single" w:sz="4" w:space="0" w:color="000000"/>
            </w:tcBorders>
          </w:tcPr>
          <w:p w14:paraId="00000175" w14:textId="77777777" w:rsidR="00AD205A" w:rsidRDefault="004E7AD1">
            <w:pPr>
              <w:spacing w:after="0" w:line="240" w:lineRule="auto"/>
              <w:jc w:val="center"/>
              <w:rPr>
                <w:sz w:val="20"/>
                <w:szCs w:val="20"/>
              </w:rPr>
            </w:pPr>
            <w:r>
              <w:rPr>
                <w:sz w:val="20"/>
                <w:szCs w:val="20"/>
              </w:rPr>
              <w:t>CB Cleaning</w:t>
            </w:r>
          </w:p>
        </w:tc>
        <w:tc>
          <w:tcPr>
            <w:tcW w:w="3013" w:type="dxa"/>
            <w:tcBorders>
              <w:top w:val="single" w:sz="4" w:space="0" w:color="000000"/>
              <w:left w:val="single" w:sz="4" w:space="0" w:color="000000"/>
              <w:bottom w:val="single" w:sz="4" w:space="0" w:color="000000"/>
              <w:right w:val="single" w:sz="4" w:space="0" w:color="000000"/>
            </w:tcBorders>
          </w:tcPr>
          <w:p w14:paraId="00000176" w14:textId="77777777" w:rsidR="00AD205A" w:rsidRDefault="00AD205A">
            <w:pPr>
              <w:spacing w:after="0" w:line="240" w:lineRule="auto"/>
              <w:jc w:val="center"/>
              <w:rPr>
                <w:sz w:val="20"/>
                <w:szCs w:val="20"/>
              </w:rPr>
            </w:pPr>
          </w:p>
        </w:tc>
        <w:tc>
          <w:tcPr>
            <w:tcW w:w="2390" w:type="dxa"/>
            <w:tcBorders>
              <w:top w:val="single" w:sz="4" w:space="0" w:color="000000"/>
              <w:left w:val="single" w:sz="4" w:space="0" w:color="000000"/>
              <w:bottom w:val="single" w:sz="4" w:space="0" w:color="000000"/>
              <w:right w:val="single" w:sz="4" w:space="0" w:color="000000"/>
            </w:tcBorders>
          </w:tcPr>
          <w:p w14:paraId="00000177" w14:textId="77777777" w:rsidR="00AD205A" w:rsidRDefault="00AD205A">
            <w:pPr>
              <w:spacing w:after="0" w:line="240" w:lineRule="auto"/>
              <w:jc w:val="center"/>
              <w:rPr>
                <w:sz w:val="20"/>
                <w:szCs w:val="20"/>
              </w:rPr>
            </w:pPr>
          </w:p>
        </w:tc>
      </w:tr>
      <w:tr w:rsidR="00AD205A" w14:paraId="6E0095C8" w14:textId="77777777">
        <w:trPr>
          <w:trHeight w:val="290"/>
        </w:trPr>
        <w:tc>
          <w:tcPr>
            <w:tcW w:w="2337" w:type="dxa"/>
            <w:tcBorders>
              <w:top w:val="single" w:sz="4" w:space="0" w:color="000000"/>
              <w:left w:val="single" w:sz="4" w:space="0" w:color="000000"/>
              <w:bottom w:val="single" w:sz="4" w:space="0" w:color="000000"/>
              <w:right w:val="single" w:sz="4" w:space="0" w:color="000000"/>
            </w:tcBorders>
          </w:tcPr>
          <w:p w14:paraId="00000178" w14:textId="77777777" w:rsidR="00AD205A" w:rsidRDefault="004E7AD1">
            <w:pPr>
              <w:spacing w:after="0" w:line="240" w:lineRule="auto"/>
              <w:jc w:val="center"/>
              <w:rPr>
                <w:sz w:val="20"/>
                <w:szCs w:val="20"/>
              </w:rPr>
            </w:pPr>
            <w:r>
              <w:rPr>
                <w:sz w:val="20"/>
                <w:szCs w:val="20"/>
              </w:rPr>
              <w:t>Leaf Litter Program</w:t>
            </w:r>
          </w:p>
        </w:tc>
        <w:tc>
          <w:tcPr>
            <w:tcW w:w="3013" w:type="dxa"/>
            <w:tcBorders>
              <w:top w:val="single" w:sz="4" w:space="0" w:color="000000"/>
              <w:left w:val="single" w:sz="4" w:space="0" w:color="000000"/>
              <w:bottom w:val="single" w:sz="4" w:space="0" w:color="000000"/>
              <w:right w:val="single" w:sz="4" w:space="0" w:color="000000"/>
            </w:tcBorders>
          </w:tcPr>
          <w:p w14:paraId="00000179" w14:textId="77777777" w:rsidR="00AD205A" w:rsidRDefault="00AD205A">
            <w:pPr>
              <w:spacing w:after="0" w:line="240" w:lineRule="auto"/>
              <w:jc w:val="center"/>
              <w:rPr>
                <w:sz w:val="20"/>
                <w:szCs w:val="20"/>
              </w:rPr>
            </w:pPr>
          </w:p>
        </w:tc>
        <w:tc>
          <w:tcPr>
            <w:tcW w:w="2390" w:type="dxa"/>
            <w:tcBorders>
              <w:top w:val="single" w:sz="4" w:space="0" w:color="000000"/>
              <w:left w:val="single" w:sz="4" w:space="0" w:color="000000"/>
              <w:bottom w:val="single" w:sz="4" w:space="0" w:color="000000"/>
              <w:right w:val="single" w:sz="4" w:space="0" w:color="000000"/>
            </w:tcBorders>
          </w:tcPr>
          <w:p w14:paraId="0000017A" w14:textId="77777777" w:rsidR="00AD205A" w:rsidRDefault="00AD205A">
            <w:pPr>
              <w:spacing w:after="0" w:line="240" w:lineRule="auto"/>
              <w:jc w:val="center"/>
              <w:rPr>
                <w:sz w:val="20"/>
                <w:szCs w:val="20"/>
              </w:rPr>
            </w:pPr>
          </w:p>
        </w:tc>
      </w:tr>
      <w:tr w:rsidR="00AD205A" w14:paraId="277F1178" w14:textId="77777777">
        <w:trPr>
          <w:trHeight w:val="290"/>
        </w:trPr>
        <w:tc>
          <w:tcPr>
            <w:tcW w:w="5350" w:type="dxa"/>
            <w:gridSpan w:val="2"/>
            <w:tcBorders>
              <w:top w:val="single" w:sz="4" w:space="0" w:color="000000"/>
              <w:left w:val="single" w:sz="4" w:space="0" w:color="000000"/>
              <w:bottom w:val="single" w:sz="4" w:space="0" w:color="000000"/>
              <w:right w:val="single" w:sz="4" w:space="0" w:color="000000"/>
            </w:tcBorders>
          </w:tcPr>
          <w:p w14:paraId="0000017B" w14:textId="77777777" w:rsidR="00AD205A" w:rsidRDefault="004E7AD1">
            <w:pPr>
              <w:spacing w:after="0" w:line="240" w:lineRule="auto"/>
              <w:jc w:val="center"/>
              <w:rPr>
                <w:sz w:val="20"/>
                <w:szCs w:val="20"/>
              </w:rPr>
            </w:pPr>
            <w:r>
              <w:rPr>
                <w:sz w:val="20"/>
                <w:szCs w:val="20"/>
              </w:rPr>
              <w:t xml:space="preserve">Item 2.4: Total Existing Non-Structural Credit </w:t>
            </w:r>
          </w:p>
        </w:tc>
        <w:tc>
          <w:tcPr>
            <w:tcW w:w="2390" w:type="dxa"/>
            <w:tcBorders>
              <w:top w:val="single" w:sz="4" w:space="0" w:color="000000"/>
              <w:left w:val="single" w:sz="4" w:space="0" w:color="000000"/>
              <w:bottom w:val="single" w:sz="4" w:space="0" w:color="000000"/>
              <w:right w:val="single" w:sz="4" w:space="0" w:color="000000"/>
            </w:tcBorders>
          </w:tcPr>
          <w:p w14:paraId="0000017D" w14:textId="77777777" w:rsidR="00AD205A" w:rsidRDefault="00AD205A">
            <w:pPr>
              <w:spacing w:after="0" w:line="240" w:lineRule="auto"/>
              <w:jc w:val="center"/>
              <w:rPr>
                <w:sz w:val="20"/>
                <w:szCs w:val="20"/>
              </w:rPr>
            </w:pPr>
          </w:p>
        </w:tc>
      </w:tr>
    </w:tbl>
    <w:p w14:paraId="0000017E" w14:textId="77777777" w:rsidR="00AD205A" w:rsidRDefault="00AD205A">
      <w:pPr>
        <w:pBdr>
          <w:top w:val="nil"/>
          <w:left w:val="nil"/>
          <w:bottom w:val="nil"/>
          <w:right w:val="nil"/>
          <w:between w:val="nil"/>
        </w:pBdr>
        <w:spacing w:after="0" w:line="240" w:lineRule="auto"/>
        <w:ind w:left="720"/>
        <w:rPr>
          <w:color w:val="000000"/>
        </w:rPr>
      </w:pPr>
    </w:p>
    <w:p w14:paraId="0000017F" w14:textId="77777777" w:rsidR="00AD205A" w:rsidRDefault="004E7AD1">
      <w:pPr>
        <w:pBdr>
          <w:top w:val="nil"/>
          <w:left w:val="nil"/>
          <w:bottom w:val="nil"/>
          <w:right w:val="nil"/>
          <w:between w:val="nil"/>
        </w:pBdr>
        <w:spacing w:after="0" w:line="240" w:lineRule="auto"/>
        <w:ind w:left="720"/>
        <w:rPr>
          <w:color w:val="000000"/>
        </w:rPr>
      </w:pPr>
      <w:r>
        <w:rPr>
          <w:color w:val="000000"/>
        </w:rPr>
        <w:t>Use the information in the table above to enter into Table 1-4 of the Template.</w:t>
      </w:r>
    </w:p>
    <w:p w14:paraId="00000180" w14:textId="77777777" w:rsidR="00AD205A" w:rsidRDefault="00AD205A">
      <w:pPr>
        <w:pBdr>
          <w:top w:val="nil"/>
          <w:left w:val="nil"/>
          <w:bottom w:val="nil"/>
          <w:right w:val="nil"/>
          <w:between w:val="nil"/>
        </w:pBdr>
        <w:spacing w:after="0" w:line="240" w:lineRule="auto"/>
        <w:ind w:left="720"/>
        <w:rPr>
          <w:color w:val="000000"/>
        </w:rPr>
      </w:pPr>
    </w:p>
    <w:p w14:paraId="00000181" w14:textId="77777777" w:rsidR="00AD205A" w:rsidRDefault="00AD205A">
      <w:pPr>
        <w:pBdr>
          <w:top w:val="nil"/>
          <w:left w:val="nil"/>
          <w:bottom w:val="nil"/>
          <w:right w:val="nil"/>
          <w:between w:val="nil"/>
        </w:pBdr>
        <w:spacing w:after="0" w:line="240" w:lineRule="auto"/>
        <w:ind w:left="720"/>
        <w:rPr>
          <w:color w:val="000000"/>
        </w:rPr>
      </w:pPr>
    </w:p>
    <w:p w14:paraId="00000182" w14:textId="77777777" w:rsidR="00AD205A" w:rsidRDefault="004E7AD1">
      <w:pPr>
        <w:spacing w:after="0"/>
        <w:rPr>
          <w:b/>
        </w:rPr>
      </w:pPr>
      <w:r>
        <w:rPr>
          <w:b/>
        </w:rPr>
        <w:t>Part (2c). Structural BMP Calculation from Constructed and Maintained BMPs</w:t>
      </w:r>
    </w:p>
    <w:p w14:paraId="00000183" w14:textId="77777777" w:rsidR="00AD205A" w:rsidRDefault="004E7AD1">
      <w:pPr>
        <w:ind w:left="720"/>
      </w:pPr>
      <w:r>
        <w:lastRenderedPageBreak/>
        <w:t xml:space="preserve">Before determining enhancements that should be undertaken moving forward, this is an opportunity to take credit for any structural BMPs already in place that are receiving proper maintenance, are currently working as intended, and can be certified to that condition. Part (2c) focuses on structural BMP implementation. </w:t>
      </w:r>
      <w:r>
        <w:rPr>
          <w:b/>
        </w:rPr>
        <w:t>EPA’s BMP Accounting and Tracking Tool (BATT) is the tool that is best suited for this step.</w:t>
      </w:r>
      <w:r>
        <w:t xml:space="preserve"> It will also help you establish a good database for tracking structural controls going forward.  </w:t>
      </w:r>
    </w:p>
    <w:p w14:paraId="00000184" w14:textId="77777777" w:rsidR="00AD205A" w:rsidRDefault="004E7AD1">
      <w:pPr>
        <w:ind w:left="720"/>
      </w:pPr>
      <w:r>
        <w:t xml:space="preserve">Note that if you decide to take credit for existing BMPs, we recommend you complete this ASAP to get a better idea of how much progress you’ve already made towards your Allowable Phosphorus Load, which will direct how you continue to plan your program. It is recommended that you undertake this effort if there has been considerable development in your community in the past two decades that has involved installation of stormwater BMPs and 1. You have documentation on these systems, 2. The systems have been maintained and are functioning as designed. </w:t>
      </w:r>
    </w:p>
    <w:p w14:paraId="00000185" w14:textId="77777777" w:rsidR="00AD205A" w:rsidRDefault="004E7AD1" w:rsidP="002E1ECC">
      <w:pPr>
        <w:pBdr>
          <w:top w:val="nil"/>
          <w:left w:val="nil"/>
          <w:bottom w:val="nil"/>
          <w:right w:val="nil"/>
          <w:between w:val="nil"/>
        </w:pBdr>
        <w:spacing w:after="0"/>
        <w:ind w:left="720"/>
        <w:rPr>
          <w:color w:val="000000"/>
        </w:rPr>
      </w:pPr>
      <w:r>
        <w:rPr>
          <w:color w:val="000000"/>
        </w:rPr>
        <w:t>To calculate reduction credit, you will need to build an inventory of all installed structural BMPs</w:t>
      </w:r>
      <w:sdt>
        <w:sdtPr>
          <w:tag w:val="goog_rdk_4"/>
          <w:id w:val="484439482"/>
        </w:sdtPr>
        <w:sdtEndPr/>
        <w:sdtContent>
          <w:sdt>
            <w:sdtPr>
              <w:tag w:val="goog_rdk_5"/>
              <w:id w:val="-1583673825"/>
            </w:sdtPr>
            <w:sdtEndPr/>
            <w:sdtContent/>
          </w:sdt>
          <w:r>
            <w:rPr>
              <w:color w:val="000000"/>
            </w:rPr>
            <w:t xml:space="preserve"> using the </w:t>
          </w:r>
          <w:sdt>
            <w:sdtPr>
              <w:tag w:val="goog_rdk_6"/>
              <w:id w:val="170381787"/>
            </w:sdtPr>
            <w:sdtEndPr/>
            <w:sdtContent/>
          </w:sdt>
          <w:r>
            <w:rPr>
              <w:color w:val="000000"/>
            </w:rPr>
            <w:t>“</w:t>
          </w:r>
          <w:proofErr w:type="spellStart"/>
          <w:r>
            <w:rPr>
              <w:color w:val="000000"/>
            </w:rPr>
            <w:t>InventoryStructuralBMPs</w:t>
          </w:r>
          <w:proofErr w:type="spellEnd"/>
          <w:r>
            <w:rPr>
              <w:color w:val="000000"/>
            </w:rPr>
            <w:t>” tab in Appendix R.5</w:t>
          </w:r>
        </w:sdtContent>
      </w:sdt>
      <w:r>
        <w:rPr>
          <w:color w:val="000000"/>
        </w:rPr>
        <w:t xml:space="preserve"> that includes the following information:</w:t>
      </w:r>
    </w:p>
    <w:p w14:paraId="00000186" w14:textId="77777777" w:rsidR="00AD205A" w:rsidRDefault="004E7AD1">
      <w:pPr>
        <w:numPr>
          <w:ilvl w:val="1"/>
          <w:numId w:val="5"/>
        </w:numPr>
        <w:pBdr>
          <w:top w:val="nil"/>
          <w:left w:val="nil"/>
          <w:bottom w:val="nil"/>
          <w:right w:val="nil"/>
          <w:between w:val="nil"/>
        </w:pBdr>
        <w:spacing w:after="0"/>
      </w:pPr>
      <w:r>
        <w:rPr>
          <w:color w:val="000000"/>
        </w:rPr>
        <w:t>BMP Type</w:t>
      </w:r>
    </w:p>
    <w:p w14:paraId="00000187" w14:textId="77777777" w:rsidR="00AD205A" w:rsidRDefault="004E7AD1">
      <w:pPr>
        <w:numPr>
          <w:ilvl w:val="1"/>
          <w:numId w:val="5"/>
        </w:numPr>
        <w:pBdr>
          <w:top w:val="nil"/>
          <w:left w:val="nil"/>
          <w:bottom w:val="nil"/>
          <w:right w:val="nil"/>
          <w:between w:val="nil"/>
        </w:pBdr>
        <w:spacing w:after="0"/>
      </w:pPr>
      <w:r>
        <w:rPr>
          <w:color w:val="000000"/>
        </w:rPr>
        <w:t>BMP Drainage Area (acres)</w:t>
      </w:r>
    </w:p>
    <w:p w14:paraId="00000188" w14:textId="77777777" w:rsidR="00AD205A" w:rsidRDefault="004E7AD1">
      <w:pPr>
        <w:numPr>
          <w:ilvl w:val="1"/>
          <w:numId w:val="5"/>
        </w:numPr>
        <w:pBdr>
          <w:top w:val="nil"/>
          <w:left w:val="nil"/>
          <w:bottom w:val="nil"/>
          <w:right w:val="nil"/>
          <w:between w:val="nil"/>
        </w:pBdr>
        <w:spacing w:after="0"/>
        <w:rPr>
          <w:color w:val="000000"/>
        </w:rPr>
      </w:pPr>
      <w:r>
        <w:rPr>
          <w:color w:val="000000"/>
        </w:rPr>
        <w:t xml:space="preserve">BMP Location </w:t>
      </w:r>
    </w:p>
    <w:p w14:paraId="00000189" w14:textId="77777777" w:rsidR="00AD205A" w:rsidRDefault="004E7AD1">
      <w:pPr>
        <w:numPr>
          <w:ilvl w:val="1"/>
          <w:numId w:val="5"/>
        </w:numPr>
        <w:pBdr>
          <w:top w:val="nil"/>
          <w:left w:val="nil"/>
          <w:bottom w:val="nil"/>
          <w:right w:val="nil"/>
          <w:between w:val="nil"/>
        </w:pBdr>
        <w:spacing w:after="0"/>
      </w:pPr>
      <w:r>
        <w:rPr>
          <w:color w:val="000000"/>
        </w:rPr>
        <w:t>BMP Design Storage Volume (ft</w:t>
      </w:r>
      <w:r>
        <w:rPr>
          <w:color w:val="000000"/>
          <w:vertAlign w:val="superscript"/>
        </w:rPr>
        <w:t>3</w:t>
      </w:r>
      <w:r>
        <w:rPr>
          <w:color w:val="000000"/>
        </w:rPr>
        <w:t>)</w:t>
      </w:r>
    </w:p>
    <w:p w14:paraId="0000018A" w14:textId="77777777" w:rsidR="00AD205A" w:rsidRDefault="004E7AD1">
      <w:pPr>
        <w:numPr>
          <w:ilvl w:val="1"/>
          <w:numId w:val="5"/>
        </w:numPr>
        <w:pBdr>
          <w:top w:val="nil"/>
          <w:left w:val="nil"/>
          <w:bottom w:val="nil"/>
          <w:right w:val="nil"/>
          <w:between w:val="nil"/>
        </w:pBdr>
        <w:spacing w:after="0"/>
      </w:pPr>
      <w:r>
        <w:rPr>
          <w:color w:val="000000"/>
        </w:rPr>
        <w:t>Impervious and Pervious Area Contributions, with</w:t>
      </w:r>
    </w:p>
    <w:p w14:paraId="0000018B" w14:textId="77777777" w:rsidR="00AD205A" w:rsidRDefault="004E7AD1">
      <w:pPr>
        <w:numPr>
          <w:ilvl w:val="2"/>
          <w:numId w:val="5"/>
        </w:numPr>
        <w:pBdr>
          <w:top w:val="nil"/>
          <w:left w:val="nil"/>
          <w:bottom w:val="nil"/>
          <w:right w:val="nil"/>
          <w:between w:val="nil"/>
        </w:pBdr>
        <w:spacing w:after="0"/>
      </w:pPr>
      <w:r>
        <w:rPr>
          <w:color w:val="000000"/>
        </w:rPr>
        <w:t>Impervious Land Use Type and Area (acres)</w:t>
      </w:r>
    </w:p>
    <w:p w14:paraId="0000018C" w14:textId="77777777" w:rsidR="00AD205A" w:rsidRDefault="004E7AD1">
      <w:pPr>
        <w:numPr>
          <w:ilvl w:val="2"/>
          <w:numId w:val="5"/>
        </w:numPr>
        <w:pBdr>
          <w:top w:val="nil"/>
          <w:left w:val="nil"/>
          <w:bottom w:val="nil"/>
          <w:right w:val="nil"/>
          <w:between w:val="nil"/>
        </w:pBdr>
        <w:spacing w:after="0"/>
      </w:pPr>
      <w:r>
        <w:rPr>
          <w:color w:val="000000"/>
        </w:rPr>
        <w:t>Pervious Hydrologic Soil Group (HSG) and Area (acres)</w:t>
      </w:r>
    </w:p>
    <w:p w14:paraId="0000018D" w14:textId="77777777" w:rsidR="00AD205A" w:rsidRDefault="004E7AD1">
      <w:pPr>
        <w:numPr>
          <w:ilvl w:val="1"/>
          <w:numId w:val="5"/>
        </w:numPr>
        <w:pBdr>
          <w:top w:val="nil"/>
          <w:left w:val="nil"/>
          <w:bottom w:val="nil"/>
          <w:right w:val="nil"/>
          <w:between w:val="nil"/>
        </w:pBdr>
        <w:spacing w:after="0"/>
      </w:pPr>
      <w:r>
        <w:rPr>
          <w:color w:val="000000"/>
        </w:rPr>
        <w:t>Phosphorus Reduction (% Removal)</w:t>
      </w:r>
    </w:p>
    <w:p w14:paraId="0000018E" w14:textId="77777777" w:rsidR="00AD205A" w:rsidRDefault="004E7AD1">
      <w:pPr>
        <w:numPr>
          <w:ilvl w:val="2"/>
          <w:numId w:val="5"/>
        </w:numPr>
        <w:pBdr>
          <w:top w:val="nil"/>
          <w:left w:val="nil"/>
          <w:bottom w:val="nil"/>
          <w:right w:val="nil"/>
          <w:between w:val="nil"/>
        </w:pBdr>
      </w:pPr>
      <w:r>
        <w:rPr>
          <w:color w:val="000000"/>
        </w:rPr>
        <w:t>Note, this can be calculated based on the storage capacity of a BMP using the performance curves in Attachment 3 (utilized in the BATT tool). Need BMP type and storage volume.</w:t>
      </w:r>
    </w:p>
    <w:p w14:paraId="00000190" w14:textId="77777777" w:rsidR="00AD205A" w:rsidRDefault="004E7AD1">
      <w:pPr>
        <w:pBdr>
          <w:top w:val="nil"/>
          <w:left w:val="nil"/>
          <w:bottom w:val="nil"/>
          <w:right w:val="nil"/>
          <w:between w:val="nil"/>
        </w:pBdr>
        <w:spacing w:after="0"/>
        <w:ind w:left="720"/>
        <w:rPr>
          <w:color w:val="000000"/>
        </w:rPr>
      </w:pPr>
      <w:r>
        <w:rPr>
          <w:color w:val="000000"/>
        </w:rPr>
        <w:t>Some recommendations on how to compile the above information is as follows:</w:t>
      </w:r>
    </w:p>
    <w:p w14:paraId="00000191" w14:textId="77777777" w:rsidR="00AD205A" w:rsidRDefault="004E7AD1">
      <w:pPr>
        <w:numPr>
          <w:ilvl w:val="0"/>
          <w:numId w:val="12"/>
        </w:numPr>
        <w:pBdr>
          <w:top w:val="nil"/>
          <w:left w:val="nil"/>
          <w:bottom w:val="nil"/>
          <w:right w:val="nil"/>
          <w:between w:val="nil"/>
        </w:pBdr>
        <w:spacing w:after="0"/>
        <w:rPr>
          <w:color w:val="000000"/>
        </w:rPr>
      </w:pPr>
      <w:r>
        <w:rPr>
          <w:color w:val="000000"/>
        </w:rPr>
        <w:t>BMP record plans and as-built drawings</w:t>
      </w:r>
    </w:p>
    <w:p w14:paraId="00000192" w14:textId="77777777" w:rsidR="00AD205A" w:rsidRDefault="004E7AD1">
      <w:pPr>
        <w:numPr>
          <w:ilvl w:val="0"/>
          <w:numId w:val="12"/>
        </w:numPr>
        <w:pBdr>
          <w:top w:val="nil"/>
          <w:left w:val="nil"/>
          <w:bottom w:val="nil"/>
          <w:right w:val="nil"/>
          <w:between w:val="nil"/>
        </w:pBdr>
        <w:spacing w:after="0"/>
        <w:rPr>
          <w:color w:val="000000"/>
        </w:rPr>
      </w:pPr>
      <w:r>
        <w:rPr>
          <w:color w:val="000000"/>
        </w:rPr>
        <w:t xml:space="preserve">BMP design documents </w:t>
      </w:r>
    </w:p>
    <w:p w14:paraId="00000193" w14:textId="77777777" w:rsidR="00AD205A" w:rsidRDefault="004E7AD1">
      <w:pPr>
        <w:numPr>
          <w:ilvl w:val="0"/>
          <w:numId w:val="12"/>
        </w:numPr>
        <w:pBdr>
          <w:top w:val="nil"/>
          <w:left w:val="nil"/>
          <w:bottom w:val="nil"/>
          <w:right w:val="nil"/>
          <w:between w:val="nil"/>
        </w:pBdr>
        <w:spacing w:after="0"/>
        <w:rPr>
          <w:color w:val="000000"/>
        </w:rPr>
      </w:pPr>
      <w:r>
        <w:rPr>
          <w:color w:val="000000"/>
        </w:rPr>
        <w:t>Local GIS information for land use</w:t>
      </w:r>
    </w:p>
    <w:p w14:paraId="00FD9042" w14:textId="77777777" w:rsidR="006D790E" w:rsidRDefault="006D790E">
      <w:pPr>
        <w:ind w:left="720"/>
      </w:pPr>
    </w:p>
    <w:p w14:paraId="00000195" w14:textId="66C725AF" w:rsidR="00AD205A" w:rsidRDefault="004E7AD1">
      <w:pPr>
        <w:ind w:left="720"/>
        <w:rPr>
          <w:b/>
        </w:rPr>
      </w:pPr>
      <w:r>
        <w:t xml:space="preserve">For all structural BMPs that have already been installed, use the BATT tool to calculate associated phosphorus credits that can be taken. BATT uses the equations in Attachment 3 to Appendix F to estimate phosphorus credits. </w:t>
      </w:r>
      <w:r>
        <w:rPr>
          <w:color w:val="000000"/>
        </w:rPr>
        <w:t xml:space="preserve">Workshops #2 and #3 of the PCP workshop series </w:t>
      </w:r>
      <w:r w:rsidR="002E1ECC">
        <w:rPr>
          <w:color w:val="000000"/>
        </w:rPr>
        <w:t>detail</w:t>
      </w:r>
      <w:r>
        <w:rPr>
          <w:color w:val="000000"/>
        </w:rPr>
        <w:t xml:space="preserve"> how and what is needed to use these equations. A spreadsheet can also be used for planning purposes</w:t>
      </w:r>
      <w:r>
        <w:t xml:space="preserve"> such as if you want to make an educated guess about how much credit you might get from BMPs that are currently installed before tracking down all the data needed for the BATT and investing in staff capacity to learn BATT.</w:t>
      </w:r>
      <w:r>
        <w:rPr>
          <w:b/>
        </w:rPr>
        <w:t xml:space="preserve"> EPA recommends using the BATT tool for compliance reporting and documentation.</w:t>
      </w:r>
    </w:p>
    <w:p w14:paraId="00000196" w14:textId="77777777" w:rsidR="00AD205A" w:rsidRDefault="004E7AD1">
      <w:pPr>
        <w:ind w:left="720"/>
      </w:pPr>
      <w:r>
        <w:t>Based on BATT, or any other tool used, enter the summary of current structural BMPs and their associated phosphorus credit in the table below. This will be replicated in Table 1-6 of the Template.</w:t>
      </w:r>
    </w:p>
    <w:p w14:paraId="00000197" w14:textId="77777777" w:rsidR="00AD205A" w:rsidRDefault="00AD205A">
      <w:pPr>
        <w:spacing w:after="0" w:line="240" w:lineRule="auto"/>
      </w:pPr>
    </w:p>
    <w:p w14:paraId="00000198" w14:textId="77777777" w:rsidR="00AD205A" w:rsidRDefault="004E7AD1">
      <w:pPr>
        <w:keepNext/>
        <w:pBdr>
          <w:top w:val="nil"/>
          <w:left w:val="nil"/>
          <w:bottom w:val="nil"/>
          <w:right w:val="nil"/>
          <w:between w:val="nil"/>
        </w:pBdr>
        <w:spacing w:after="200" w:line="240" w:lineRule="auto"/>
        <w:jc w:val="center"/>
        <w:rPr>
          <w:color w:val="000000"/>
        </w:rPr>
      </w:pPr>
      <w:r>
        <w:rPr>
          <w:color w:val="000000"/>
        </w:rPr>
        <w:t>Table 2-4. Structural BMPs</w:t>
      </w:r>
    </w:p>
    <w:tbl>
      <w:tblPr>
        <w:tblStyle w:val="ab"/>
        <w:tblW w:w="9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1822"/>
        <w:gridCol w:w="1670"/>
        <w:gridCol w:w="1676"/>
        <w:gridCol w:w="1864"/>
      </w:tblGrid>
      <w:tr w:rsidR="00AD205A" w14:paraId="5432E585" w14:textId="77777777">
        <w:trPr>
          <w:trHeight w:val="468"/>
          <w:jc w:val="center"/>
        </w:trPr>
        <w:tc>
          <w:tcPr>
            <w:tcW w:w="2203" w:type="dxa"/>
            <w:tcBorders>
              <w:top w:val="single" w:sz="4" w:space="0" w:color="000000"/>
              <w:left w:val="single" w:sz="4" w:space="0" w:color="000000"/>
              <w:bottom w:val="single" w:sz="4" w:space="0" w:color="000000"/>
              <w:right w:val="single" w:sz="4" w:space="0" w:color="000000"/>
            </w:tcBorders>
            <w:shd w:val="clear" w:color="auto" w:fill="D9D9D9"/>
          </w:tcPr>
          <w:p w14:paraId="00000199" w14:textId="77777777" w:rsidR="00AD205A" w:rsidRDefault="004E7AD1">
            <w:pPr>
              <w:spacing w:after="0" w:line="240" w:lineRule="auto"/>
              <w:jc w:val="center"/>
              <w:rPr>
                <w:b/>
                <w:sz w:val="20"/>
                <w:szCs w:val="20"/>
              </w:rPr>
            </w:pPr>
            <w:r>
              <w:rPr>
                <w:b/>
                <w:sz w:val="20"/>
                <w:szCs w:val="20"/>
              </w:rPr>
              <w:t>Name of Lake/Pond Watershed in which BMP is Located</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Pr>
          <w:p w14:paraId="0000019A" w14:textId="77777777" w:rsidR="00AD205A" w:rsidRDefault="004E7AD1">
            <w:pPr>
              <w:spacing w:after="0" w:line="240" w:lineRule="auto"/>
              <w:jc w:val="center"/>
              <w:rPr>
                <w:b/>
                <w:sz w:val="20"/>
                <w:szCs w:val="20"/>
              </w:rPr>
            </w:pPr>
            <w:r>
              <w:rPr>
                <w:b/>
                <w:sz w:val="20"/>
                <w:szCs w:val="20"/>
              </w:rPr>
              <w:t>Current Structural BMP Type</w:t>
            </w:r>
          </w:p>
        </w:tc>
        <w:tc>
          <w:tcPr>
            <w:tcW w:w="1670" w:type="dxa"/>
            <w:tcBorders>
              <w:top w:val="single" w:sz="4" w:space="0" w:color="000000"/>
              <w:left w:val="single" w:sz="4" w:space="0" w:color="000000"/>
              <w:bottom w:val="single" w:sz="4" w:space="0" w:color="000000"/>
              <w:right w:val="single" w:sz="4" w:space="0" w:color="000000"/>
            </w:tcBorders>
            <w:shd w:val="clear" w:color="auto" w:fill="D9D9D9"/>
          </w:tcPr>
          <w:p w14:paraId="0000019B" w14:textId="77777777" w:rsidR="00AD205A" w:rsidRDefault="004E7AD1">
            <w:pPr>
              <w:spacing w:after="0" w:line="240" w:lineRule="auto"/>
              <w:jc w:val="center"/>
              <w:rPr>
                <w:b/>
                <w:sz w:val="20"/>
                <w:szCs w:val="20"/>
              </w:rPr>
            </w:pPr>
            <w:r>
              <w:rPr>
                <w:b/>
                <w:sz w:val="20"/>
                <w:szCs w:val="20"/>
              </w:rPr>
              <w:t>Number of BMPs</w:t>
            </w:r>
          </w:p>
        </w:tc>
        <w:tc>
          <w:tcPr>
            <w:tcW w:w="1676" w:type="dxa"/>
            <w:tcBorders>
              <w:top w:val="single" w:sz="4" w:space="0" w:color="000000"/>
              <w:left w:val="single" w:sz="4" w:space="0" w:color="000000"/>
              <w:bottom w:val="single" w:sz="4" w:space="0" w:color="000000"/>
              <w:right w:val="single" w:sz="4" w:space="0" w:color="000000"/>
            </w:tcBorders>
            <w:shd w:val="clear" w:color="auto" w:fill="D9D9D9"/>
          </w:tcPr>
          <w:p w14:paraId="0000019C" w14:textId="77777777" w:rsidR="00AD205A" w:rsidRDefault="004E7AD1">
            <w:pPr>
              <w:spacing w:after="0" w:line="240" w:lineRule="auto"/>
              <w:jc w:val="center"/>
              <w:rPr>
                <w:b/>
                <w:sz w:val="20"/>
                <w:szCs w:val="20"/>
              </w:rPr>
            </w:pPr>
            <w:r>
              <w:rPr>
                <w:b/>
                <w:sz w:val="20"/>
                <w:szCs w:val="20"/>
              </w:rPr>
              <w:t>Total Acres Managed</w:t>
            </w:r>
          </w:p>
        </w:tc>
        <w:tc>
          <w:tcPr>
            <w:tcW w:w="1864" w:type="dxa"/>
            <w:tcBorders>
              <w:top w:val="single" w:sz="4" w:space="0" w:color="000000"/>
              <w:left w:val="single" w:sz="4" w:space="0" w:color="000000"/>
              <w:bottom w:val="single" w:sz="4" w:space="0" w:color="000000"/>
              <w:right w:val="single" w:sz="4" w:space="0" w:color="000000"/>
            </w:tcBorders>
            <w:shd w:val="clear" w:color="auto" w:fill="D9D9D9"/>
          </w:tcPr>
          <w:p w14:paraId="0000019D" w14:textId="77777777" w:rsidR="00AD205A" w:rsidRDefault="004E7AD1">
            <w:pPr>
              <w:spacing w:after="0" w:line="240" w:lineRule="auto"/>
              <w:jc w:val="center"/>
              <w:rPr>
                <w:b/>
                <w:sz w:val="20"/>
                <w:szCs w:val="20"/>
              </w:rPr>
            </w:pPr>
            <w:r>
              <w:rPr>
                <w:b/>
                <w:sz w:val="20"/>
                <w:szCs w:val="20"/>
              </w:rPr>
              <w:t>Total Annual P-Reduction (</w:t>
            </w:r>
            <w:proofErr w:type="spellStart"/>
            <w:r>
              <w:rPr>
                <w:b/>
                <w:sz w:val="20"/>
                <w:szCs w:val="20"/>
              </w:rPr>
              <w:t>lb</w:t>
            </w:r>
            <w:proofErr w:type="spellEnd"/>
            <w:r>
              <w:rPr>
                <w:b/>
                <w:sz w:val="20"/>
                <w:szCs w:val="20"/>
              </w:rPr>
              <w:t>/</w:t>
            </w:r>
            <w:proofErr w:type="spellStart"/>
            <w:r>
              <w:rPr>
                <w:b/>
                <w:sz w:val="20"/>
                <w:szCs w:val="20"/>
              </w:rPr>
              <w:t>yr</w:t>
            </w:r>
            <w:proofErr w:type="spellEnd"/>
            <w:r>
              <w:rPr>
                <w:b/>
                <w:sz w:val="20"/>
                <w:szCs w:val="20"/>
              </w:rPr>
              <w:t>)</w:t>
            </w:r>
          </w:p>
        </w:tc>
      </w:tr>
      <w:tr w:rsidR="00AD205A" w14:paraId="3F9BFFC0" w14:textId="77777777">
        <w:trPr>
          <w:trHeight w:val="227"/>
          <w:jc w:val="center"/>
        </w:trPr>
        <w:tc>
          <w:tcPr>
            <w:tcW w:w="2203" w:type="dxa"/>
            <w:tcBorders>
              <w:top w:val="single" w:sz="4" w:space="0" w:color="000000"/>
              <w:left w:val="single" w:sz="4" w:space="0" w:color="000000"/>
              <w:bottom w:val="single" w:sz="4" w:space="0" w:color="000000"/>
              <w:right w:val="single" w:sz="4" w:space="0" w:color="000000"/>
            </w:tcBorders>
          </w:tcPr>
          <w:p w14:paraId="0000019E" w14:textId="77777777" w:rsidR="00AD205A" w:rsidRDefault="00AD205A">
            <w:pPr>
              <w:spacing w:after="0" w:line="240" w:lineRule="auto"/>
              <w:rPr>
                <w:sz w:val="20"/>
                <w:szCs w:val="20"/>
              </w:rPr>
            </w:pPr>
          </w:p>
        </w:tc>
        <w:tc>
          <w:tcPr>
            <w:tcW w:w="1822" w:type="dxa"/>
            <w:tcBorders>
              <w:top w:val="single" w:sz="4" w:space="0" w:color="000000"/>
              <w:left w:val="single" w:sz="4" w:space="0" w:color="000000"/>
              <w:bottom w:val="single" w:sz="4" w:space="0" w:color="000000"/>
              <w:right w:val="single" w:sz="4" w:space="0" w:color="000000"/>
            </w:tcBorders>
          </w:tcPr>
          <w:p w14:paraId="0000019F" w14:textId="77777777" w:rsidR="00AD205A" w:rsidRDefault="00AD205A">
            <w:pPr>
              <w:spacing w:after="0" w:line="240" w:lineRule="auto"/>
              <w:rPr>
                <w:sz w:val="20"/>
                <w:szCs w:val="20"/>
              </w:rPr>
            </w:pPr>
          </w:p>
        </w:tc>
        <w:tc>
          <w:tcPr>
            <w:tcW w:w="1670" w:type="dxa"/>
            <w:tcBorders>
              <w:top w:val="single" w:sz="4" w:space="0" w:color="000000"/>
              <w:left w:val="single" w:sz="4" w:space="0" w:color="000000"/>
              <w:bottom w:val="single" w:sz="4" w:space="0" w:color="000000"/>
              <w:right w:val="single" w:sz="4" w:space="0" w:color="000000"/>
            </w:tcBorders>
          </w:tcPr>
          <w:p w14:paraId="000001A0" w14:textId="77777777" w:rsidR="00AD205A" w:rsidRDefault="00AD205A">
            <w:pPr>
              <w:spacing w:after="0" w:line="240" w:lineRule="auto"/>
              <w:jc w:val="center"/>
              <w:rPr>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000001A1" w14:textId="77777777" w:rsidR="00AD205A" w:rsidRDefault="00AD205A">
            <w:pPr>
              <w:spacing w:after="0" w:line="240" w:lineRule="auto"/>
              <w:jc w:val="center"/>
              <w:rPr>
                <w:sz w:val="20"/>
                <w:szCs w:val="20"/>
              </w:rPr>
            </w:pPr>
          </w:p>
        </w:tc>
        <w:tc>
          <w:tcPr>
            <w:tcW w:w="1864" w:type="dxa"/>
            <w:tcBorders>
              <w:top w:val="single" w:sz="4" w:space="0" w:color="000000"/>
              <w:left w:val="single" w:sz="4" w:space="0" w:color="000000"/>
              <w:bottom w:val="single" w:sz="4" w:space="0" w:color="000000"/>
              <w:right w:val="single" w:sz="4" w:space="0" w:color="000000"/>
            </w:tcBorders>
          </w:tcPr>
          <w:p w14:paraId="000001A2" w14:textId="77777777" w:rsidR="00AD205A" w:rsidRDefault="00AD205A">
            <w:pPr>
              <w:spacing w:after="0" w:line="240" w:lineRule="auto"/>
              <w:jc w:val="center"/>
              <w:rPr>
                <w:sz w:val="20"/>
                <w:szCs w:val="20"/>
              </w:rPr>
            </w:pPr>
          </w:p>
        </w:tc>
      </w:tr>
      <w:tr w:rsidR="00AD205A" w14:paraId="5EAF39D2" w14:textId="77777777">
        <w:trPr>
          <w:trHeight w:val="240"/>
          <w:jc w:val="center"/>
        </w:trPr>
        <w:tc>
          <w:tcPr>
            <w:tcW w:w="2203" w:type="dxa"/>
            <w:tcBorders>
              <w:top w:val="single" w:sz="4" w:space="0" w:color="000000"/>
              <w:left w:val="single" w:sz="4" w:space="0" w:color="000000"/>
              <w:bottom w:val="single" w:sz="4" w:space="0" w:color="000000"/>
              <w:right w:val="single" w:sz="4" w:space="0" w:color="000000"/>
            </w:tcBorders>
          </w:tcPr>
          <w:p w14:paraId="000001A3" w14:textId="77777777" w:rsidR="00AD205A" w:rsidRDefault="00AD205A">
            <w:pPr>
              <w:spacing w:after="0" w:line="240" w:lineRule="auto"/>
              <w:rPr>
                <w:sz w:val="20"/>
                <w:szCs w:val="20"/>
              </w:rPr>
            </w:pPr>
          </w:p>
        </w:tc>
        <w:tc>
          <w:tcPr>
            <w:tcW w:w="1822" w:type="dxa"/>
            <w:tcBorders>
              <w:top w:val="single" w:sz="4" w:space="0" w:color="000000"/>
              <w:left w:val="single" w:sz="4" w:space="0" w:color="000000"/>
              <w:bottom w:val="single" w:sz="4" w:space="0" w:color="000000"/>
              <w:right w:val="single" w:sz="4" w:space="0" w:color="000000"/>
            </w:tcBorders>
          </w:tcPr>
          <w:p w14:paraId="000001A4" w14:textId="77777777" w:rsidR="00AD205A" w:rsidRDefault="00AD205A">
            <w:pPr>
              <w:spacing w:after="0" w:line="240" w:lineRule="auto"/>
              <w:rPr>
                <w:sz w:val="20"/>
                <w:szCs w:val="20"/>
              </w:rPr>
            </w:pPr>
          </w:p>
        </w:tc>
        <w:tc>
          <w:tcPr>
            <w:tcW w:w="1670" w:type="dxa"/>
            <w:tcBorders>
              <w:top w:val="single" w:sz="4" w:space="0" w:color="000000"/>
              <w:left w:val="single" w:sz="4" w:space="0" w:color="000000"/>
              <w:bottom w:val="single" w:sz="4" w:space="0" w:color="000000"/>
              <w:right w:val="single" w:sz="4" w:space="0" w:color="000000"/>
            </w:tcBorders>
          </w:tcPr>
          <w:p w14:paraId="000001A5" w14:textId="77777777" w:rsidR="00AD205A" w:rsidRDefault="00AD205A">
            <w:pPr>
              <w:spacing w:after="0" w:line="240" w:lineRule="auto"/>
              <w:jc w:val="center"/>
              <w:rPr>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000001A6" w14:textId="77777777" w:rsidR="00AD205A" w:rsidRDefault="00AD205A">
            <w:pPr>
              <w:spacing w:after="0" w:line="240" w:lineRule="auto"/>
              <w:jc w:val="center"/>
              <w:rPr>
                <w:sz w:val="20"/>
                <w:szCs w:val="20"/>
              </w:rPr>
            </w:pPr>
          </w:p>
        </w:tc>
        <w:tc>
          <w:tcPr>
            <w:tcW w:w="1864" w:type="dxa"/>
            <w:tcBorders>
              <w:top w:val="single" w:sz="4" w:space="0" w:color="000000"/>
              <w:left w:val="single" w:sz="4" w:space="0" w:color="000000"/>
              <w:bottom w:val="single" w:sz="4" w:space="0" w:color="000000"/>
              <w:right w:val="single" w:sz="4" w:space="0" w:color="000000"/>
            </w:tcBorders>
          </w:tcPr>
          <w:p w14:paraId="000001A7" w14:textId="77777777" w:rsidR="00AD205A" w:rsidRDefault="00AD205A">
            <w:pPr>
              <w:spacing w:after="0" w:line="240" w:lineRule="auto"/>
              <w:jc w:val="center"/>
              <w:rPr>
                <w:sz w:val="20"/>
                <w:szCs w:val="20"/>
              </w:rPr>
            </w:pPr>
          </w:p>
        </w:tc>
      </w:tr>
      <w:tr w:rsidR="00AD205A" w14:paraId="034A1BAA" w14:textId="77777777">
        <w:trPr>
          <w:trHeight w:val="227"/>
          <w:jc w:val="center"/>
        </w:trPr>
        <w:tc>
          <w:tcPr>
            <w:tcW w:w="2203" w:type="dxa"/>
            <w:tcBorders>
              <w:top w:val="single" w:sz="4" w:space="0" w:color="000000"/>
              <w:left w:val="single" w:sz="4" w:space="0" w:color="000000"/>
              <w:bottom w:val="single" w:sz="4" w:space="0" w:color="000000"/>
              <w:right w:val="single" w:sz="4" w:space="0" w:color="000000"/>
            </w:tcBorders>
          </w:tcPr>
          <w:p w14:paraId="000001A8" w14:textId="77777777" w:rsidR="00AD205A" w:rsidRDefault="00AD205A">
            <w:pPr>
              <w:spacing w:after="0" w:line="240" w:lineRule="auto"/>
              <w:rPr>
                <w:sz w:val="20"/>
                <w:szCs w:val="20"/>
              </w:rPr>
            </w:pPr>
          </w:p>
        </w:tc>
        <w:tc>
          <w:tcPr>
            <w:tcW w:w="1822" w:type="dxa"/>
            <w:tcBorders>
              <w:top w:val="single" w:sz="4" w:space="0" w:color="000000"/>
              <w:left w:val="single" w:sz="4" w:space="0" w:color="000000"/>
              <w:bottom w:val="single" w:sz="4" w:space="0" w:color="000000"/>
              <w:right w:val="single" w:sz="4" w:space="0" w:color="000000"/>
            </w:tcBorders>
          </w:tcPr>
          <w:p w14:paraId="000001A9" w14:textId="77777777" w:rsidR="00AD205A" w:rsidRDefault="00AD205A">
            <w:pPr>
              <w:spacing w:after="0" w:line="240" w:lineRule="auto"/>
              <w:rPr>
                <w:sz w:val="20"/>
                <w:szCs w:val="20"/>
              </w:rPr>
            </w:pPr>
          </w:p>
        </w:tc>
        <w:tc>
          <w:tcPr>
            <w:tcW w:w="1670" w:type="dxa"/>
            <w:tcBorders>
              <w:top w:val="single" w:sz="4" w:space="0" w:color="000000"/>
              <w:left w:val="single" w:sz="4" w:space="0" w:color="000000"/>
              <w:bottom w:val="single" w:sz="4" w:space="0" w:color="000000"/>
              <w:right w:val="single" w:sz="4" w:space="0" w:color="000000"/>
            </w:tcBorders>
          </w:tcPr>
          <w:p w14:paraId="000001AA" w14:textId="77777777" w:rsidR="00AD205A" w:rsidRDefault="00AD205A">
            <w:pPr>
              <w:spacing w:after="0" w:line="240" w:lineRule="auto"/>
              <w:jc w:val="center"/>
              <w:rPr>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000001AB" w14:textId="77777777" w:rsidR="00AD205A" w:rsidRDefault="00AD205A">
            <w:pPr>
              <w:spacing w:after="0" w:line="240" w:lineRule="auto"/>
              <w:jc w:val="center"/>
              <w:rPr>
                <w:sz w:val="20"/>
                <w:szCs w:val="20"/>
              </w:rPr>
            </w:pPr>
          </w:p>
        </w:tc>
        <w:tc>
          <w:tcPr>
            <w:tcW w:w="1864" w:type="dxa"/>
            <w:tcBorders>
              <w:top w:val="single" w:sz="4" w:space="0" w:color="000000"/>
              <w:left w:val="single" w:sz="4" w:space="0" w:color="000000"/>
              <w:bottom w:val="single" w:sz="4" w:space="0" w:color="000000"/>
              <w:right w:val="single" w:sz="4" w:space="0" w:color="000000"/>
            </w:tcBorders>
          </w:tcPr>
          <w:p w14:paraId="000001AC" w14:textId="77777777" w:rsidR="00AD205A" w:rsidRDefault="00AD205A">
            <w:pPr>
              <w:spacing w:after="0" w:line="240" w:lineRule="auto"/>
              <w:jc w:val="center"/>
              <w:rPr>
                <w:sz w:val="20"/>
                <w:szCs w:val="20"/>
              </w:rPr>
            </w:pPr>
          </w:p>
        </w:tc>
      </w:tr>
      <w:tr w:rsidR="00AD205A" w14:paraId="4D13EB39" w14:textId="77777777">
        <w:trPr>
          <w:trHeight w:val="227"/>
          <w:jc w:val="center"/>
        </w:trPr>
        <w:tc>
          <w:tcPr>
            <w:tcW w:w="2203" w:type="dxa"/>
            <w:tcBorders>
              <w:top w:val="single" w:sz="4" w:space="0" w:color="000000"/>
              <w:left w:val="single" w:sz="4" w:space="0" w:color="000000"/>
              <w:bottom w:val="single" w:sz="4" w:space="0" w:color="000000"/>
              <w:right w:val="single" w:sz="4" w:space="0" w:color="000000"/>
            </w:tcBorders>
          </w:tcPr>
          <w:p w14:paraId="000001AD" w14:textId="77777777" w:rsidR="00AD205A" w:rsidRDefault="00AD205A">
            <w:pPr>
              <w:spacing w:after="0" w:line="240" w:lineRule="auto"/>
              <w:rPr>
                <w:sz w:val="20"/>
                <w:szCs w:val="20"/>
              </w:rPr>
            </w:pPr>
          </w:p>
        </w:tc>
        <w:tc>
          <w:tcPr>
            <w:tcW w:w="1822" w:type="dxa"/>
            <w:tcBorders>
              <w:top w:val="single" w:sz="4" w:space="0" w:color="000000"/>
              <w:left w:val="single" w:sz="4" w:space="0" w:color="000000"/>
              <w:bottom w:val="single" w:sz="4" w:space="0" w:color="000000"/>
              <w:right w:val="single" w:sz="4" w:space="0" w:color="000000"/>
            </w:tcBorders>
          </w:tcPr>
          <w:p w14:paraId="000001AE" w14:textId="77777777" w:rsidR="00AD205A" w:rsidRDefault="00AD205A">
            <w:pPr>
              <w:spacing w:after="0" w:line="240" w:lineRule="auto"/>
              <w:rPr>
                <w:sz w:val="20"/>
                <w:szCs w:val="20"/>
              </w:rPr>
            </w:pPr>
          </w:p>
        </w:tc>
        <w:tc>
          <w:tcPr>
            <w:tcW w:w="1670" w:type="dxa"/>
            <w:tcBorders>
              <w:top w:val="single" w:sz="4" w:space="0" w:color="000000"/>
              <w:left w:val="single" w:sz="4" w:space="0" w:color="000000"/>
              <w:bottom w:val="single" w:sz="4" w:space="0" w:color="000000"/>
              <w:right w:val="single" w:sz="4" w:space="0" w:color="000000"/>
            </w:tcBorders>
          </w:tcPr>
          <w:p w14:paraId="000001AF" w14:textId="77777777" w:rsidR="00AD205A" w:rsidRDefault="00AD205A">
            <w:pPr>
              <w:spacing w:after="0" w:line="240" w:lineRule="auto"/>
              <w:jc w:val="center"/>
              <w:rPr>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000001B0" w14:textId="77777777" w:rsidR="00AD205A" w:rsidRDefault="00AD205A">
            <w:pPr>
              <w:spacing w:after="0" w:line="240" w:lineRule="auto"/>
              <w:jc w:val="center"/>
              <w:rPr>
                <w:sz w:val="20"/>
                <w:szCs w:val="20"/>
              </w:rPr>
            </w:pPr>
          </w:p>
        </w:tc>
        <w:tc>
          <w:tcPr>
            <w:tcW w:w="1864" w:type="dxa"/>
            <w:tcBorders>
              <w:top w:val="single" w:sz="4" w:space="0" w:color="000000"/>
              <w:left w:val="single" w:sz="4" w:space="0" w:color="000000"/>
              <w:bottom w:val="single" w:sz="4" w:space="0" w:color="000000"/>
              <w:right w:val="single" w:sz="4" w:space="0" w:color="000000"/>
            </w:tcBorders>
          </w:tcPr>
          <w:p w14:paraId="000001B1" w14:textId="77777777" w:rsidR="00AD205A" w:rsidRDefault="00AD205A">
            <w:pPr>
              <w:spacing w:after="0" w:line="240" w:lineRule="auto"/>
              <w:jc w:val="center"/>
              <w:rPr>
                <w:sz w:val="20"/>
                <w:szCs w:val="20"/>
              </w:rPr>
            </w:pPr>
          </w:p>
        </w:tc>
      </w:tr>
      <w:tr w:rsidR="00AD205A" w14:paraId="1033D8D5" w14:textId="77777777">
        <w:trPr>
          <w:trHeight w:val="240"/>
          <w:jc w:val="center"/>
        </w:trPr>
        <w:tc>
          <w:tcPr>
            <w:tcW w:w="2203" w:type="dxa"/>
            <w:tcBorders>
              <w:top w:val="single" w:sz="4" w:space="0" w:color="000000"/>
              <w:left w:val="single" w:sz="4" w:space="0" w:color="000000"/>
              <w:bottom w:val="single" w:sz="4" w:space="0" w:color="000000"/>
              <w:right w:val="single" w:sz="4" w:space="0" w:color="000000"/>
            </w:tcBorders>
          </w:tcPr>
          <w:p w14:paraId="000001B2" w14:textId="77777777" w:rsidR="00AD205A" w:rsidRDefault="00AD205A">
            <w:pPr>
              <w:spacing w:after="0" w:line="240" w:lineRule="auto"/>
              <w:rPr>
                <w:sz w:val="20"/>
                <w:szCs w:val="20"/>
              </w:rPr>
            </w:pPr>
          </w:p>
        </w:tc>
        <w:tc>
          <w:tcPr>
            <w:tcW w:w="1822" w:type="dxa"/>
            <w:tcBorders>
              <w:top w:val="single" w:sz="4" w:space="0" w:color="000000"/>
              <w:left w:val="single" w:sz="4" w:space="0" w:color="000000"/>
              <w:bottom w:val="single" w:sz="4" w:space="0" w:color="000000"/>
              <w:right w:val="single" w:sz="4" w:space="0" w:color="000000"/>
            </w:tcBorders>
          </w:tcPr>
          <w:p w14:paraId="000001B3" w14:textId="77777777" w:rsidR="00AD205A" w:rsidRDefault="00AD205A">
            <w:pPr>
              <w:spacing w:after="0" w:line="240" w:lineRule="auto"/>
              <w:rPr>
                <w:sz w:val="20"/>
                <w:szCs w:val="20"/>
              </w:rPr>
            </w:pPr>
          </w:p>
        </w:tc>
        <w:tc>
          <w:tcPr>
            <w:tcW w:w="1670" w:type="dxa"/>
            <w:tcBorders>
              <w:top w:val="single" w:sz="4" w:space="0" w:color="000000"/>
              <w:left w:val="single" w:sz="4" w:space="0" w:color="000000"/>
              <w:bottom w:val="single" w:sz="4" w:space="0" w:color="000000"/>
              <w:right w:val="single" w:sz="4" w:space="0" w:color="000000"/>
            </w:tcBorders>
          </w:tcPr>
          <w:p w14:paraId="000001B4" w14:textId="77777777" w:rsidR="00AD205A" w:rsidRDefault="00AD205A">
            <w:pPr>
              <w:spacing w:after="0" w:line="240" w:lineRule="auto"/>
              <w:jc w:val="center"/>
              <w:rPr>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000001B5" w14:textId="77777777" w:rsidR="00AD205A" w:rsidRDefault="00AD205A">
            <w:pPr>
              <w:spacing w:after="0" w:line="240" w:lineRule="auto"/>
              <w:jc w:val="center"/>
              <w:rPr>
                <w:sz w:val="20"/>
                <w:szCs w:val="20"/>
              </w:rPr>
            </w:pPr>
          </w:p>
        </w:tc>
        <w:tc>
          <w:tcPr>
            <w:tcW w:w="1864" w:type="dxa"/>
            <w:tcBorders>
              <w:top w:val="single" w:sz="4" w:space="0" w:color="000000"/>
              <w:left w:val="single" w:sz="4" w:space="0" w:color="000000"/>
              <w:bottom w:val="single" w:sz="4" w:space="0" w:color="000000"/>
              <w:right w:val="single" w:sz="4" w:space="0" w:color="000000"/>
            </w:tcBorders>
          </w:tcPr>
          <w:p w14:paraId="000001B6" w14:textId="77777777" w:rsidR="00AD205A" w:rsidRDefault="00AD205A">
            <w:pPr>
              <w:spacing w:after="0" w:line="240" w:lineRule="auto"/>
              <w:jc w:val="center"/>
              <w:rPr>
                <w:sz w:val="20"/>
                <w:szCs w:val="20"/>
              </w:rPr>
            </w:pPr>
          </w:p>
        </w:tc>
      </w:tr>
      <w:tr w:rsidR="00AD205A" w14:paraId="301215CF" w14:textId="77777777">
        <w:trPr>
          <w:trHeight w:val="227"/>
          <w:jc w:val="center"/>
        </w:trPr>
        <w:tc>
          <w:tcPr>
            <w:tcW w:w="2203" w:type="dxa"/>
            <w:tcBorders>
              <w:top w:val="single" w:sz="4" w:space="0" w:color="000000"/>
              <w:left w:val="single" w:sz="4" w:space="0" w:color="000000"/>
              <w:bottom w:val="single" w:sz="4" w:space="0" w:color="000000"/>
              <w:right w:val="single" w:sz="4" w:space="0" w:color="000000"/>
            </w:tcBorders>
          </w:tcPr>
          <w:p w14:paraId="000001B7" w14:textId="77777777" w:rsidR="00AD205A" w:rsidRDefault="00AD205A">
            <w:pPr>
              <w:spacing w:after="0" w:line="240" w:lineRule="auto"/>
              <w:rPr>
                <w:i/>
                <w:sz w:val="20"/>
                <w:szCs w:val="20"/>
              </w:rPr>
            </w:pPr>
          </w:p>
        </w:tc>
        <w:tc>
          <w:tcPr>
            <w:tcW w:w="1822" w:type="dxa"/>
            <w:tcBorders>
              <w:top w:val="single" w:sz="4" w:space="0" w:color="000000"/>
              <w:left w:val="single" w:sz="4" w:space="0" w:color="000000"/>
              <w:bottom w:val="single" w:sz="4" w:space="0" w:color="000000"/>
              <w:right w:val="single" w:sz="4" w:space="0" w:color="000000"/>
            </w:tcBorders>
          </w:tcPr>
          <w:p w14:paraId="000001B8" w14:textId="77777777" w:rsidR="00AD205A" w:rsidRDefault="00AD205A">
            <w:pPr>
              <w:spacing w:after="0" w:line="240" w:lineRule="auto"/>
              <w:rPr>
                <w:i/>
                <w:sz w:val="20"/>
                <w:szCs w:val="20"/>
              </w:rPr>
            </w:pPr>
          </w:p>
        </w:tc>
        <w:tc>
          <w:tcPr>
            <w:tcW w:w="1670" w:type="dxa"/>
            <w:tcBorders>
              <w:top w:val="single" w:sz="4" w:space="0" w:color="000000"/>
              <w:left w:val="single" w:sz="4" w:space="0" w:color="000000"/>
              <w:bottom w:val="single" w:sz="4" w:space="0" w:color="000000"/>
              <w:right w:val="single" w:sz="4" w:space="0" w:color="000000"/>
            </w:tcBorders>
          </w:tcPr>
          <w:p w14:paraId="000001B9" w14:textId="77777777" w:rsidR="00AD205A" w:rsidRDefault="00AD205A">
            <w:pPr>
              <w:spacing w:after="0" w:line="240" w:lineRule="auto"/>
              <w:jc w:val="center"/>
              <w:rPr>
                <w:sz w:val="20"/>
                <w:szCs w:val="20"/>
              </w:rPr>
            </w:pPr>
          </w:p>
        </w:tc>
        <w:tc>
          <w:tcPr>
            <w:tcW w:w="1676" w:type="dxa"/>
            <w:tcBorders>
              <w:top w:val="single" w:sz="4" w:space="0" w:color="000000"/>
              <w:left w:val="single" w:sz="4" w:space="0" w:color="000000"/>
              <w:bottom w:val="single" w:sz="4" w:space="0" w:color="000000"/>
              <w:right w:val="single" w:sz="4" w:space="0" w:color="000000"/>
            </w:tcBorders>
          </w:tcPr>
          <w:p w14:paraId="000001BA" w14:textId="77777777" w:rsidR="00AD205A" w:rsidRDefault="00AD205A">
            <w:pPr>
              <w:spacing w:after="0" w:line="240" w:lineRule="auto"/>
              <w:jc w:val="center"/>
              <w:rPr>
                <w:sz w:val="20"/>
                <w:szCs w:val="20"/>
              </w:rPr>
            </w:pPr>
          </w:p>
        </w:tc>
        <w:tc>
          <w:tcPr>
            <w:tcW w:w="1864" w:type="dxa"/>
            <w:tcBorders>
              <w:top w:val="single" w:sz="4" w:space="0" w:color="000000"/>
              <w:left w:val="single" w:sz="4" w:space="0" w:color="000000"/>
              <w:bottom w:val="single" w:sz="4" w:space="0" w:color="000000"/>
              <w:right w:val="single" w:sz="4" w:space="0" w:color="000000"/>
            </w:tcBorders>
          </w:tcPr>
          <w:p w14:paraId="000001BB" w14:textId="77777777" w:rsidR="00AD205A" w:rsidRDefault="00AD205A">
            <w:pPr>
              <w:spacing w:after="0" w:line="240" w:lineRule="auto"/>
              <w:jc w:val="center"/>
              <w:rPr>
                <w:sz w:val="20"/>
                <w:szCs w:val="20"/>
              </w:rPr>
            </w:pPr>
          </w:p>
        </w:tc>
      </w:tr>
      <w:tr w:rsidR="00AD205A" w14:paraId="40DB630B" w14:textId="77777777">
        <w:trPr>
          <w:trHeight w:val="227"/>
          <w:jc w:val="center"/>
        </w:trPr>
        <w:tc>
          <w:tcPr>
            <w:tcW w:w="7371" w:type="dxa"/>
            <w:gridSpan w:val="4"/>
            <w:tcBorders>
              <w:top w:val="single" w:sz="4" w:space="0" w:color="000000"/>
              <w:left w:val="single" w:sz="4" w:space="0" w:color="000000"/>
              <w:bottom w:val="single" w:sz="4" w:space="0" w:color="000000"/>
              <w:right w:val="single" w:sz="4" w:space="0" w:color="000000"/>
            </w:tcBorders>
          </w:tcPr>
          <w:p w14:paraId="000001BC" w14:textId="77777777" w:rsidR="00AD205A" w:rsidRDefault="004E7AD1">
            <w:pPr>
              <w:spacing w:after="0" w:line="240" w:lineRule="auto"/>
              <w:jc w:val="center"/>
              <w:rPr>
                <w:b/>
                <w:sz w:val="20"/>
                <w:szCs w:val="20"/>
              </w:rPr>
            </w:pPr>
            <w:r>
              <w:rPr>
                <w:b/>
                <w:sz w:val="20"/>
                <w:szCs w:val="20"/>
              </w:rPr>
              <w:t>Item 2.5: Total Phosphorus Credit from Current Structural BMPs</w:t>
            </w:r>
          </w:p>
        </w:tc>
        <w:tc>
          <w:tcPr>
            <w:tcW w:w="1864" w:type="dxa"/>
            <w:tcBorders>
              <w:top w:val="single" w:sz="4" w:space="0" w:color="000000"/>
              <w:left w:val="single" w:sz="4" w:space="0" w:color="000000"/>
              <w:bottom w:val="single" w:sz="4" w:space="0" w:color="000000"/>
              <w:right w:val="single" w:sz="4" w:space="0" w:color="000000"/>
            </w:tcBorders>
          </w:tcPr>
          <w:p w14:paraId="000001C0" w14:textId="77777777" w:rsidR="00AD205A" w:rsidRDefault="00AD205A">
            <w:pPr>
              <w:spacing w:after="0" w:line="240" w:lineRule="auto"/>
              <w:jc w:val="center"/>
              <w:rPr>
                <w:sz w:val="20"/>
                <w:szCs w:val="20"/>
              </w:rPr>
            </w:pPr>
          </w:p>
        </w:tc>
      </w:tr>
    </w:tbl>
    <w:p w14:paraId="000001C1" w14:textId="77777777" w:rsidR="00AD205A" w:rsidRDefault="00AD205A"/>
    <w:p w14:paraId="000001C2" w14:textId="77777777" w:rsidR="00AD205A" w:rsidRDefault="004E7AD1">
      <w:r>
        <w:t xml:space="preserve">Note that the procedures for Parts (2b) and (2c) will be replicated for planned BMPs in subsequent sections of the LPCP. The guidance here should be followed for all planned BMPs. Take note of any data that was not easily accessible for calculation here – procedures for structural BMP implementation moving forward should work to address this deficiency, by working with developers to obtain this information during your site plan approval or other permitting processes should be standardized and efficient moving forward. Maintenance requirements that are the Town’s responsibility should be detailed in your Stormwater Water Management Plan (SWMP).  </w:t>
      </w:r>
    </w:p>
    <w:p w14:paraId="000001C3" w14:textId="77777777" w:rsidR="00AD205A" w:rsidRDefault="004E7AD1">
      <w:r>
        <w:rPr>
          <w:b/>
        </w:rPr>
        <w:t>Calculation Summary:</w:t>
      </w:r>
      <w:r>
        <w:t xml:space="preserve"> With your current phosphorus load (Item 2.2) calculated above, and your reductions due to current structural and non-structural BMPs, you can now apply these credits to augment that reduction requirement, progressing you further towards your Allowable Phosphorus Load.</w:t>
      </w:r>
    </w:p>
    <w:p w14:paraId="000001C4" w14:textId="77777777" w:rsidR="00AD205A" w:rsidRDefault="004E7AD1">
      <w:pPr>
        <w:spacing w:after="0" w:line="240" w:lineRule="auto"/>
      </w:pPr>
      <w:r>
        <w:br w:type="page"/>
      </w:r>
    </w:p>
    <w:p w14:paraId="000001C5" w14:textId="77777777" w:rsidR="00AD205A" w:rsidRDefault="004E7AD1">
      <w:pPr>
        <w:keepNext/>
        <w:pBdr>
          <w:top w:val="nil"/>
          <w:left w:val="nil"/>
          <w:bottom w:val="nil"/>
          <w:right w:val="nil"/>
          <w:between w:val="nil"/>
        </w:pBdr>
        <w:spacing w:after="200" w:line="240" w:lineRule="auto"/>
        <w:jc w:val="center"/>
        <w:rPr>
          <w:color w:val="000000"/>
        </w:rPr>
      </w:pPr>
      <w:r>
        <w:rPr>
          <w:color w:val="000000"/>
        </w:rPr>
        <w:lastRenderedPageBreak/>
        <w:t>Table 2-5. Calculation Summary for Existing Conditions</w:t>
      </w:r>
    </w:p>
    <w:tbl>
      <w:tblPr>
        <w:tblStyle w:val="ac"/>
        <w:tblW w:w="9502" w:type="dxa"/>
        <w:tblLayout w:type="fixed"/>
        <w:tblLook w:val="0400" w:firstRow="0" w:lastRow="0" w:firstColumn="0" w:lastColumn="0" w:noHBand="0" w:noVBand="1"/>
      </w:tblPr>
      <w:tblGrid>
        <w:gridCol w:w="5939"/>
        <w:gridCol w:w="3563"/>
      </w:tblGrid>
      <w:tr w:rsidR="00AD205A" w14:paraId="3B73635B" w14:textId="77777777">
        <w:trPr>
          <w:trHeight w:val="41"/>
        </w:trPr>
        <w:tc>
          <w:tcPr>
            <w:tcW w:w="59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C6" w14:textId="77777777" w:rsidR="00AD205A" w:rsidRDefault="004E7AD1">
            <w:pPr>
              <w:spacing w:after="0" w:line="240" w:lineRule="auto"/>
              <w:jc w:val="center"/>
              <w:rPr>
                <w:b/>
                <w:color w:val="000000"/>
                <w:sz w:val="20"/>
                <w:szCs w:val="20"/>
              </w:rPr>
            </w:pPr>
            <w:r>
              <w:rPr>
                <w:b/>
                <w:color w:val="000000"/>
                <w:sz w:val="20"/>
                <w:szCs w:val="20"/>
              </w:rPr>
              <w:t>Condition</w:t>
            </w:r>
          </w:p>
        </w:tc>
        <w:tc>
          <w:tcPr>
            <w:tcW w:w="3563" w:type="dxa"/>
            <w:tcBorders>
              <w:top w:val="single" w:sz="4" w:space="0" w:color="000000"/>
              <w:left w:val="nil"/>
              <w:bottom w:val="single" w:sz="4" w:space="0" w:color="000000"/>
              <w:right w:val="single" w:sz="4" w:space="0" w:color="000000"/>
            </w:tcBorders>
            <w:shd w:val="clear" w:color="auto" w:fill="D9D9D9"/>
            <w:vAlign w:val="center"/>
          </w:tcPr>
          <w:p w14:paraId="000001C7" w14:textId="77777777" w:rsidR="00AD205A" w:rsidRDefault="004E7AD1">
            <w:pPr>
              <w:spacing w:after="0" w:line="240" w:lineRule="auto"/>
              <w:jc w:val="center"/>
              <w:rPr>
                <w:b/>
                <w:color w:val="000000"/>
                <w:sz w:val="20"/>
                <w:szCs w:val="20"/>
              </w:rPr>
            </w:pPr>
            <w:r>
              <w:rPr>
                <w:b/>
                <w:color w:val="000000"/>
                <w:sz w:val="20"/>
                <w:szCs w:val="20"/>
              </w:rPr>
              <w:t>From Permit</w:t>
            </w:r>
          </w:p>
        </w:tc>
      </w:tr>
      <w:tr w:rsidR="00AD205A" w14:paraId="6B8276E8" w14:textId="77777777">
        <w:trPr>
          <w:trHeight w:val="41"/>
        </w:trPr>
        <w:tc>
          <w:tcPr>
            <w:tcW w:w="5939" w:type="dxa"/>
            <w:tcBorders>
              <w:top w:val="nil"/>
              <w:left w:val="single" w:sz="4" w:space="0" w:color="000000"/>
              <w:bottom w:val="single" w:sz="4" w:space="0" w:color="000000"/>
              <w:right w:val="single" w:sz="4" w:space="0" w:color="000000"/>
            </w:tcBorders>
            <w:vAlign w:val="center"/>
          </w:tcPr>
          <w:p w14:paraId="000001C8" w14:textId="77777777" w:rsidR="00AD205A" w:rsidRDefault="004E7AD1">
            <w:pPr>
              <w:spacing w:after="0" w:line="240" w:lineRule="auto"/>
              <w:rPr>
                <w:b/>
                <w:sz w:val="20"/>
                <w:szCs w:val="20"/>
              </w:rPr>
            </w:pPr>
            <w:r>
              <w:rPr>
                <w:b/>
                <w:sz w:val="20"/>
                <w:szCs w:val="20"/>
              </w:rPr>
              <w:t xml:space="preserve">Current Stormwater P-Load Reduction Requirement, </w:t>
            </w:r>
            <w:proofErr w:type="spellStart"/>
            <w:r>
              <w:rPr>
                <w:b/>
                <w:sz w:val="20"/>
                <w:szCs w:val="20"/>
              </w:rPr>
              <w:t>lbs</w:t>
            </w:r>
            <w:proofErr w:type="spellEnd"/>
            <w:r>
              <w:rPr>
                <w:b/>
                <w:sz w:val="20"/>
                <w:szCs w:val="20"/>
              </w:rPr>
              <w:t>/</w:t>
            </w:r>
            <w:proofErr w:type="spellStart"/>
            <w:r>
              <w:rPr>
                <w:b/>
                <w:sz w:val="20"/>
                <w:szCs w:val="20"/>
              </w:rPr>
              <w:t>yr</w:t>
            </w:r>
            <w:proofErr w:type="spellEnd"/>
          </w:p>
        </w:tc>
        <w:tc>
          <w:tcPr>
            <w:tcW w:w="3563" w:type="dxa"/>
            <w:tcBorders>
              <w:top w:val="nil"/>
              <w:left w:val="nil"/>
              <w:bottom w:val="single" w:sz="4" w:space="0" w:color="000000"/>
              <w:right w:val="single" w:sz="4" w:space="0" w:color="000000"/>
            </w:tcBorders>
            <w:vAlign w:val="center"/>
          </w:tcPr>
          <w:p w14:paraId="000001C9" w14:textId="3CAFD4FE" w:rsidR="00AD205A" w:rsidRDefault="00515A3D">
            <w:pPr>
              <w:spacing w:after="0" w:line="240" w:lineRule="auto"/>
              <w:jc w:val="right"/>
              <w:rPr>
                <w:i/>
                <w:color w:val="000000"/>
                <w:sz w:val="20"/>
                <w:szCs w:val="20"/>
              </w:rPr>
            </w:pPr>
            <w:sdt>
              <w:sdtPr>
                <w:tag w:val="goog_rdk_7"/>
                <w:id w:val="-1452395330"/>
              </w:sdtPr>
              <w:sdtEndPr/>
              <w:sdtContent/>
            </w:sdt>
            <w:sdt>
              <w:sdtPr>
                <w:tag w:val="goog_rdk_8"/>
                <w:id w:val="-1437896294"/>
              </w:sdtPr>
              <w:sdtEndPr/>
              <w:sdtContent/>
            </w:sdt>
            <w:sdt>
              <w:sdtPr>
                <w:tag w:val="goog_rdk_9"/>
                <w:id w:val="-1942282876"/>
              </w:sdtPr>
              <w:sdtEndPr/>
              <w:sdtContent/>
            </w:sdt>
            <w:r w:rsidR="004E7AD1">
              <w:rPr>
                <w:i/>
                <w:color w:val="000000"/>
                <w:sz w:val="20"/>
                <w:szCs w:val="20"/>
              </w:rPr>
              <w:t>Item 2.3 = [Item 2.2 – Item 1.</w:t>
            </w:r>
            <w:sdt>
              <w:sdtPr>
                <w:tag w:val="goog_rdk_10"/>
                <w:id w:val="-1571654670"/>
              </w:sdtPr>
              <w:sdtEndPr/>
              <w:sdtContent>
                <w:r w:rsidR="004E7AD1">
                  <w:rPr>
                    <w:i/>
                    <w:color w:val="000000"/>
                    <w:sz w:val="20"/>
                    <w:szCs w:val="20"/>
                  </w:rPr>
                  <w:t>4</w:t>
                </w:r>
              </w:sdtContent>
            </w:sdt>
            <w:r w:rsidR="004E7AD1">
              <w:rPr>
                <w:i/>
                <w:color w:val="000000"/>
                <w:sz w:val="20"/>
                <w:szCs w:val="20"/>
              </w:rPr>
              <w:t>]</w:t>
            </w:r>
          </w:p>
        </w:tc>
      </w:tr>
      <w:tr w:rsidR="00AD205A" w14:paraId="0718A303" w14:textId="77777777">
        <w:trPr>
          <w:trHeight w:val="41"/>
        </w:trPr>
        <w:tc>
          <w:tcPr>
            <w:tcW w:w="5939" w:type="dxa"/>
            <w:tcBorders>
              <w:top w:val="nil"/>
              <w:left w:val="single" w:sz="4" w:space="0" w:color="000000"/>
              <w:bottom w:val="single" w:sz="4" w:space="0" w:color="000000"/>
              <w:right w:val="single" w:sz="4" w:space="0" w:color="000000"/>
            </w:tcBorders>
            <w:vAlign w:val="center"/>
          </w:tcPr>
          <w:p w14:paraId="000001CA" w14:textId="77777777" w:rsidR="00AD205A" w:rsidRDefault="004E7AD1">
            <w:pPr>
              <w:spacing w:after="0" w:line="240" w:lineRule="auto"/>
              <w:rPr>
                <w:b/>
                <w:sz w:val="20"/>
                <w:szCs w:val="20"/>
              </w:rPr>
            </w:pPr>
            <w:r>
              <w:rPr>
                <w:b/>
                <w:sz w:val="20"/>
                <w:szCs w:val="20"/>
              </w:rPr>
              <w:t xml:space="preserve">Non-Structural BMP Reduction Credit, </w:t>
            </w:r>
            <w:proofErr w:type="spellStart"/>
            <w:r>
              <w:rPr>
                <w:b/>
                <w:sz w:val="20"/>
                <w:szCs w:val="20"/>
              </w:rPr>
              <w:t>lbs</w:t>
            </w:r>
            <w:proofErr w:type="spellEnd"/>
            <w:r>
              <w:rPr>
                <w:b/>
                <w:sz w:val="20"/>
                <w:szCs w:val="20"/>
              </w:rPr>
              <w:t>/</w:t>
            </w:r>
            <w:proofErr w:type="spellStart"/>
            <w:r>
              <w:rPr>
                <w:b/>
                <w:sz w:val="20"/>
                <w:szCs w:val="20"/>
              </w:rPr>
              <w:t>yr</w:t>
            </w:r>
            <w:proofErr w:type="spellEnd"/>
          </w:p>
        </w:tc>
        <w:tc>
          <w:tcPr>
            <w:tcW w:w="3563" w:type="dxa"/>
            <w:tcBorders>
              <w:top w:val="nil"/>
              <w:left w:val="nil"/>
              <w:bottom w:val="single" w:sz="4" w:space="0" w:color="000000"/>
              <w:right w:val="single" w:sz="4" w:space="0" w:color="000000"/>
            </w:tcBorders>
            <w:vAlign w:val="center"/>
          </w:tcPr>
          <w:p w14:paraId="000001CB" w14:textId="77777777" w:rsidR="00AD205A" w:rsidRDefault="004E7AD1">
            <w:pPr>
              <w:spacing w:after="0" w:line="240" w:lineRule="auto"/>
              <w:jc w:val="right"/>
              <w:rPr>
                <w:i/>
                <w:color w:val="000000"/>
                <w:sz w:val="20"/>
                <w:szCs w:val="20"/>
              </w:rPr>
            </w:pPr>
            <w:r>
              <w:rPr>
                <w:i/>
                <w:color w:val="000000"/>
                <w:sz w:val="20"/>
                <w:szCs w:val="20"/>
              </w:rPr>
              <w:t>Item 2.4</w:t>
            </w:r>
          </w:p>
        </w:tc>
      </w:tr>
      <w:tr w:rsidR="00AD205A" w14:paraId="57325FF6" w14:textId="77777777">
        <w:trPr>
          <w:trHeight w:val="41"/>
        </w:trPr>
        <w:tc>
          <w:tcPr>
            <w:tcW w:w="5939" w:type="dxa"/>
            <w:tcBorders>
              <w:top w:val="nil"/>
              <w:left w:val="single" w:sz="4" w:space="0" w:color="000000"/>
              <w:bottom w:val="single" w:sz="4" w:space="0" w:color="000000"/>
              <w:right w:val="single" w:sz="4" w:space="0" w:color="000000"/>
            </w:tcBorders>
            <w:vAlign w:val="center"/>
          </w:tcPr>
          <w:p w14:paraId="000001CC" w14:textId="77777777" w:rsidR="00AD205A" w:rsidRDefault="004E7AD1">
            <w:pPr>
              <w:spacing w:after="0" w:line="240" w:lineRule="auto"/>
              <w:rPr>
                <w:b/>
                <w:sz w:val="20"/>
                <w:szCs w:val="20"/>
              </w:rPr>
            </w:pPr>
            <w:r>
              <w:rPr>
                <w:b/>
                <w:sz w:val="20"/>
                <w:szCs w:val="20"/>
              </w:rPr>
              <w:t xml:space="preserve">Structural BMP Reduction Credit, </w:t>
            </w:r>
            <w:proofErr w:type="spellStart"/>
            <w:r>
              <w:rPr>
                <w:b/>
                <w:sz w:val="20"/>
                <w:szCs w:val="20"/>
              </w:rPr>
              <w:t>lbs</w:t>
            </w:r>
            <w:proofErr w:type="spellEnd"/>
            <w:r>
              <w:rPr>
                <w:b/>
                <w:sz w:val="20"/>
                <w:szCs w:val="20"/>
              </w:rPr>
              <w:t>/</w:t>
            </w:r>
            <w:proofErr w:type="spellStart"/>
            <w:r>
              <w:rPr>
                <w:b/>
                <w:sz w:val="20"/>
                <w:szCs w:val="20"/>
              </w:rPr>
              <w:t>yr</w:t>
            </w:r>
            <w:proofErr w:type="spellEnd"/>
          </w:p>
        </w:tc>
        <w:tc>
          <w:tcPr>
            <w:tcW w:w="3563" w:type="dxa"/>
            <w:tcBorders>
              <w:top w:val="nil"/>
              <w:left w:val="nil"/>
              <w:bottom w:val="single" w:sz="4" w:space="0" w:color="000000"/>
              <w:right w:val="single" w:sz="4" w:space="0" w:color="000000"/>
            </w:tcBorders>
            <w:vAlign w:val="center"/>
          </w:tcPr>
          <w:p w14:paraId="000001CD" w14:textId="77777777" w:rsidR="00AD205A" w:rsidRDefault="004E7AD1">
            <w:pPr>
              <w:spacing w:after="0" w:line="240" w:lineRule="auto"/>
              <w:jc w:val="right"/>
              <w:rPr>
                <w:i/>
                <w:color w:val="000000"/>
                <w:sz w:val="20"/>
                <w:szCs w:val="20"/>
              </w:rPr>
            </w:pPr>
            <w:r>
              <w:rPr>
                <w:i/>
                <w:color w:val="000000"/>
                <w:sz w:val="20"/>
                <w:szCs w:val="20"/>
              </w:rPr>
              <w:t>Item 2.5</w:t>
            </w:r>
          </w:p>
        </w:tc>
      </w:tr>
      <w:tr w:rsidR="00AD205A" w14:paraId="42985136" w14:textId="77777777">
        <w:trPr>
          <w:trHeight w:val="41"/>
        </w:trPr>
        <w:tc>
          <w:tcPr>
            <w:tcW w:w="5939" w:type="dxa"/>
            <w:tcBorders>
              <w:top w:val="nil"/>
              <w:left w:val="single" w:sz="4" w:space="0" w:color="000000"/>
              <w:bottom w:val="single" w:sz="4" w:space="0" w:color="000000"/>
              <w:right w:val="single" w:sz="4" w:space="0" w:color="000000"/>
            </w:tcBorders>
            <w:vAlign w:val="center"/>
          </w:tcPr>
          <w:p w14:paraId="000001CE" w14:textId="77777777" w:rsidR="00AD205A" w:rsidRDefault="004E7AD1">
            <w:pPr>
              <w:spacing w:after="0" w:line="240" w:lineRule="auto"/>
              <w:rPr>
                <w:b/>
                <w:sz w:val="20"/>
                <w:szCs w:val="20"/>
              </w:rPr>
            </w:pPr>
            <w:r>
              <w:rPr>
                <w:b/>
                <w:sz w:val="20"/>
                <w:szCs w:val="20"/>
              </w:rPr>
              <w:t xml:space="preserve">Total Reductions due to Existing BMPs, </w:t>
            </w:r>
            <w:proofErr w:type="spellStart"/>
            <w:r>
              <w:rPr>
                <w:b/>
                <w:sz w:val="20"/>
                <w:szCs w:val="20"/>
              </w:rPr>
              <w:t>lbs</w:t>
            </w:r>
            <w:proofErr w:type="spellEnd"/>
            <w:r>
              <w:rPr>
                <w:b/>
                <w:sz w:val="20"/>
                <w:szCs w:val="20"/>
              </w:rPr>
              <w:t>/</w:t>
            </w:r>
            <w:proofErr w:type="spellStart"/>
            <w:r>
              <w:rPr>
                <w:b/>
                <w:sz w:val="20"/>
                <w:szCs w:val="20"/>
              </w:rPr>
              <w:t>yr</w:t>
            </w:r>
            <w:proofErr w:type="spellEnd"/>
          </w:p>
        </w:tc>
        <w:tc>
          <w:tcPr>
            <w:tcW w:w="3563" w:type="dxa"/>
            <w:tcBorders>
              <w:top w:val="nil"/>
              <w:left w:val="nil"/>
              <w:bottom w:val="single" w:sz="4" w:space="0" w:color="000000"/>
              <w:right w:val="single" w:sz="4" w:space="0" w:color="000000"/>
            </w:tcBorders>
            <w:vAlign w:val="center"/>
          </w:tcPr>
          <w:p w14:paraId="000001CF" w14:textId="77777777" w:rsidR="00AD205A" w:rsidRDefault="004E7AD1">
            <w:pPr>
              <w:spacing w:after="0" w:line="240" w:lineRule="auto"/>
              <w:jc w:val="right"/>
              <w:rPr>
                <w:i/>
                <w:color w:val="000000"/>
                <w:sz w:val="20"/>
                <w:szCs w:val="20"/>
              </w:rPr>
            </w:pPr>
            <w:r>
              <w:rPr>
                <w:i/>
                <w:color w:val="000000"/>
                <w:sz w:val="20"/>
                <w:szCs w:val="20"/>
              </w:rPr>
              <w:t>Item 2.6 = [Item 2.4 + Item 2.5]</w:t>
            </w:r>
          </w:p>
        </w:tc>
      </w:tr>
      <w:tr w:rsidR="00AD205A" w14:paraId="68704D38" w14:textId="77777777">
        <w:trPr>
          <w:trHeight w:val="41"/>
        </w:trPr>
        <w:tc>
          <w:tcPr>
            <w:tcW w:w="5939" w:type="dxa"/>
            <w:tcBorders>
              <w:top w:val="nil"/>
              <w:left w:val="single" w:sz="4" w:space="0" w:color="000000"/>
              <w:bottom w:val="single" w:sz="4" w:space="0" w:color="000000"/>
              <w:right w:val="single" w:sz="4" w:space="0" w:color="000000"/>
            </w:tcBorders>
            <w:vAlign w:val="center"/>
          </w:tcPr>
          <w:p w14:paraId="000001D0" w14:textId="77777777" w:rsidR="00AD205A" w:rsidRDefault="004E7AD1">
            <w:pPr>
              <w:spacing w:after="0" w:line="240" w:lineRule="auto"/>
              <w:rPr>
                <w:b/>
                <w:sz w:val="20"/>
                <w:szCs w:val="20"/>
              </w:rPr>
            </w:pPr>
            <w:r>
              <w:rPr>
                <w:b/>
                <w:sz w:val="20"/>
                <w:szCs w:val="20"/>
              </w:rPr>
              <w:t xml:space="preserve">Remaining Stormwater P-Load Reduction Requirement, </w:t>
            </w:r>
            <w:proofErr w:type="spellStart"/>
            <w:r>
              <w:rPr>
                <w:b/>
                <w:sz w:val="20"/>
                <w:szCs w:val="20"/>
              </w:rPr>
              <w:t>lbs</w:t>
            </w:r>
            <w:proofErr w:type="spellEnd"/>
            <w:r>
              <w:rPr>
                <w:b/>
                <w:sz w:val="20"/>
                <w:szCs w:val="20"/>
              </w:rPr>
              <w:t>/</w:t>
            </w:r>
            <w:proofErr w:type="spellStart"/>
            <w:r>
              <w:rPr>
                <w:b/>
                <w:sz w:val="20"/>
                <w:szCs w:val="20"/>
              </w:rPr>
              <w:t>yr</w:t>
            </w:r>
            <w:proofErr w:type="spellEnd"/>
          </w:p>
        </w:tc>
        <w:tc>
          <w:tcPr>
            <w:tcW w:w="3563" w:type="dxa"/>
            <w:tcBorders>
              <w:top w:val="nil"/>
              <w:left w:val="nil"/>
              <w:bottom w:val="single" w:sz="4" w:space="0" w:color="000000"/>
              <w:right w:val="single" w:sz="4" w:space="0" w:color="000000"/>
            </w:tcBorders>
            <w:vAlign w:val="center"/>
          </w:tcPr>
          <w:p w14:paraId="000001D1" w14:textId="77777777" w:rsidR="00AD205A" w:rsidRDefault="004E7AD1">
            <w:pPr>
              <w:spacing w:after="0" w:line="240" w:lineRule="auto"/>
              <w:jc w:val="right"/>
              <w:rPr>
                <w:i/>
                <w:color w:val="000000"/>
                <w:sz w:val="20"/>
                <w:szCs w:val="20"/>
              </w:rPr>
            </w:pPr>
            <w:r>
              <w:rPr>
                <w:i/>
                <w:color w:val="000000"/>
                <w:sz w:val="20"/>
                <w:szCs w:val="20"/>
              </w:rPr>
              <w:t>Item 2.7 = [Item 2.3 – Item 2.6]</w:t>
            </w:r>
          </w:p>
        </w:tc>
      </w:tr>
    </w:tbl>
    <w:p w14:paraId="000001D2" w14:textId="77777777" w:rsidR="00AD205A" w:rsidRDefault="00AD205A">
      <w:pPr>
        <w:rPr>
          <w:highlight w:val="yellow"/>
        </w:rPr>
      </w:pPr>
    </w:p>
    <w:p w14:paraId="000001D3" w14:textId="77777777" w:rsidR="00AD205A" w:rsidRDefault="004E7AD1">
      <w:pPr>
        <w:rPr>
          <w:b/>
        </w:rPr>
      </w:pPr>
      <w:r>
        <w:rPr>
          <w:b/>
        </w:rPr>
        <w:t>Other Useful Benchmarking Exercises</w:t>
      </w:r>
    </w:p>
    <w:p w14:paraId="000001D4" w14:textId="77777777" w:rsidR="00AD205A" w:rsidRDefault="004E7AD1">
      <w:r>
        <w:t xml:space="preserve">Based on the data collected in this worksheet, we recommend a couple of benchmarking exercises, based on the work done so far, which may help lend some context to your future planning. This information will not be explicitly used in the Template, but it will be good information to inform your LPCP approach, </w:t>
      </w:r>
    </w:p>
    <w:p w14:paraId="000001D5" w14:textId="77777777" w:rsidR="00AD205A" w:rsidRDefault="004E7AD1">
      <w:pPr>
        <w:rPr>
          <w:b/>
        </w:rPr>
      </w:pPr>
      <w:r>
        <w:rPr>
          <w:b/>
        </w:rPr>
        <w:t xml:space="preserve">Non-Structural Control Benchmark: Re-Report 2.4: Total phosphorus credit associated with current non-structural BMPs: _____ </w:t>
      </w:r>
      <w:proofErr w:type="spellStart"/>
      <w:r>
        <w:rPr>
          <w:b/>
        </w:rPr>
        <w:t>lb</w:t>
      </w:r>
      <w:proofErr w:type="spellEnd"/>
      <w:r>
        <w:rPr>
          <w:b/>
        </w:rPr>
        <w:t>/</w:t>
      </w:r>
      <w:proofErr w:type="spellStart"/>
      <w:r>
        <w:rPr>
          <w:b/>
        </w:rPr>
        <w:t>yr</w:t>
      </w:r>
      <w:proofErr w:type="spellEnd"/>
    </w:p>
    <w:p w14:paraId="000001D6" w14:textId="77777777" w:rsidR="00AD205A" w:rsidRDefault="004E7AD1">
      <w:r>
        <w:tab/>
        <w:t>What BMPs are in practice to achieve this reduction: ___________________________</w:t>
      </w:r>
    </w:p>
    <w:p w14:paraId="000001D7" w14:textId="77777777" w:rsidR="00AD205A" w:rsidRDefault="004E7AD1">
      <w:pPr>
        <w:ind w:firstLine="720"/>
      </w:pPr>
      <w:r>
        <w:t>______________________________________________________________________</w:t>
      </w:r>
    </w:p>
    <w:p w14:paraId="000001D8" w14:textId="77777777" w:rsidR="00AD205A" w:rsidRDefault="004E7AD1">
      <w:pPr>
        <w:ind w:firstLine="720"/>
      </w:pPr>
      <w:r>
        <w:t>______________________________________________________________________</w:t>
      </w:r>
    </w:p>
    <w:p w14:paraId="000001D9" w14:textId="77777777" w:rsidR="00AD205A" w:rsidRDefault="004E7AD1">
      <w:r>
        <w:tab/>
        <w:t xml:space="preserve">How much does this cost, annually (if </w:t>
      </w:r>
      <w:proofErr w:type="gramStart"/>
      <w:r>
        <w:t>available):</w:t>
      </w:r>
      <w:proofErr w:type="gramEnd"/>
      <w:r>
        <w:t xml:space="preserve">  _______________________________</w:t>
      </w:r>
    </w:p>
    <w:p w14:paraId="000001DA" w14:textId="77777777" w:rsidR="00AD205A" w:rsidRDefault="004E7AD1">
      <w:pPr>
        <w:ind w:firstLine="720"/>
      </w:pPr>
      <w:r>
        <w:t>______________________________________________________________________</w:t>
      </w:r>
    </w:p>
    <w:p w14:paraId="000001DB" w14:textId="77777777" w:rsidR="00AD205A" w:rsidRDefault="004E7AD1">
      <w:pPr>
        <w:ind w:firstLine="720"/>
      </w:pPr>
      <w:r>
        <w:t>______________________________________________________________________</w:t>
      </w:r>
    </w:p>
    <w:p w14:paraId="000001DC" w14:textId="77777777" w:rsidR="00AD205A" w:rsidRDefault="004E7AD1">
      <w:pPr>
        <w:ind w:left="720"/>
      </w:pPr>
      <w:r>
        <w:t>Describe level of effort to maintain (staff time, equipment purchasing/maintenance, tracking, etc. ___________________________________________________________________</w:t>
      </w:r>
    </w:p>
    <w:p w14:paraId="000001DD" w14:textId="77777777" w:rsidR="00AD205A" w:rsidRDefault="004E7AD1">
      <w:pPr>
        <w:ind w:firstLine="720"/>
      </w:pPr>
      <w:r>
        <w:t>______________________________________________________________________</w:t>
      </w:r>
    </w:p>
    <w:p w14:paraId="000001DE" w14:textId="77777777" w:rsidR="00AD205A" w:rsidRDefault="004E7AD1">
      <w:pPr>
        <w:ind w:firstLine="720"/>
      </w:pPr>
      <w:r>
        <w:t>______________________________________________________________________</w:t>
      </w:r>
    </w:p>
    <w:p w14:paraId="000001DF" w14:textId="2A5A56F8" w:rsidR="00AD205A" w:rsidRDefault="004E7AD1">
      <w:r>
        <w:rPr>
          <w:color w:val="000000"/>
        </w:rPr>
        <w:t xml:space="preserve">To estimate costs for structural BMP controls, use the guidance provided in Slides 18-26 of the PCP Training Workshop #3 and the </w:t>
      </w:r>
      <w:r w:rsidR="006D790E">
        <w:rPr>
          <w:color w:val="000000"/>
        </w:rPr>
        <w:t>Cost-Benefit</w:t>
      </w:r>
      <w:r>
        <w:rPr>
          <w:color w:val="000000"/>
        </w:rPr>
        <w:t xml:space="preserve"> Resource Toolkit for Phosphorus Control BMPs (Appendix R.7). This document compiled cost information from numerous communities to provide an estimate for the cost of phosphorus removal in the Charles River watershed. If you have sufficient data from your own community you could do the benchmarking exercise below.</w:t>
      </w:r>
    </w:p>
    <w:p w14:paraId="000001E0" w14:textId="77777777" w:rsidR="00AD205A" w:rsidRDefault="004E7AD1">
      <w:pPr>
        <w:rPr>
          <w:b/>
        </w:rPr>
      </w:pPr>
      <w:r>
        <w:rPr>
          <w:b/>
        </w:rPr>
        <w:t xml:space="preserve">Structural Control Benchmark: Re-Report 2.5: Total phosphorus credit associated with existing structural BMPs: _____ </w:t>
      </w:r>
      <w:proofErr w:type="spellStart"/>
      <w:r>
        <w:rPr>
          <w:b/>
        </w:rPr>
        <w:t>lb</w:t>
      </w:r>
      <w:proofErr w:type="spellEnd"/>
      <w:r>
        <w:rPr>
          <w:b/>
        </w:rPr>
        <w:t>/</w:t>
      </w:r>
      <w:proofErr w:type="spellStart"/>
      <w:r>
        <w:rPr>
          <w:b/>
        </w:rPr>
        <w:t>yr</w:t>
      </w:r>
      <w:proofErr w:type="spellEnd"/>
    </w:p>
    <w:p w14:paraId="000001E1" w14:textId="77777777" w:rsidR="00AD205A" w:rsidRDefault="004E7AD1">
      <w:pPr>
        <w:ind w:left="720"/>
      </w:pPr>
      <w:bookmarkStart w:id="4" w:name="_heading=h.4d34og8" w:colFirst="0" w:colLast="0"/>
      <w:bookmarkEnd w:id="4"/>
      <w:r>
        <w:t>What types of BMPs (and how many of each) were implemented to achieve this reduction:  ______________________________________________________________________</w:t>
      </w:r>
    </w:p>
    <w:p w14:paraId="000001E2" w14:textId="77777777" w:rsidR="00AD205A" w:rsidRDefault="004E7AD1">
      <w:pPr>
        <w:ind w:firstLine="720"/>
      </w:pPr>
      <w:r>
        <w:t>______________________________________________________________________</w:t>
      </w:r>
    </w:p>
    <w:p w14:paraId="000001E3" w14:textId="77777777" w:rsidR="00AD205A" w:rsidRDefault="004E7AD1">
      <w:pPr>
        <w:ind w:firstLine="720"/>
      </w:pPr>
      <w:r>
        <w:lastRenderedPageBreak/>
        <w:t>______________________________________________________________________</w:t>
      </w:r>
    </w:p>
    <w:p w14:paraId="000001E4" w14:textId="77777777" w:rsidR="00AD205A" w:rsidRDefault="004E7AD1">
      <w:pPr>
        <w:ind w:left="720"/>
      </w:pPr>
      <w:r>
        <w:t>How much did this cost overall to implement (if available; for municipally owned): ____ ______________________________________________________________________</w:t>
      </w:r>
    </w:p>
    <w:p w14:paraId="000001E5" w14:textId="77777777" w:rsidR="00AD205A" w:rsidRDefault="004E7AD1">
      <w:pPr>
        <w:ind w:firstLine="720"/>
      </w:pPr>
      <w:r>
        <w:t>______________________________________________________________________</w:t>
      </w:r>
    </w:p>
    <w:p w14:paraId="000001E6" w14:textId="77777777" w:rsidR="00AD205A" w:rsidRDefault="004E7AD1">
      <w:pPr>
        <w:ind w:firstLine="720"/>
      </w:pPr>
      <w:r>
        <w:t>______________________________________________________________________</w:t>
      </w:r>
    </w:p>
    <w:p w14:paraId="000001E7" w14:textId="77777777" w:rsidR="00AD205A" w:rsidRDefault="004E7AD1">
      <w:pPr>
        <w:ind w:left="720"/>
      </w:pPr>
      <w:r>
        <w:t>How much does this cost, annually, to maintain (if available; for municipally maintained): ______________________________________________________________________</w:t>
      </w:r>
    </w:p>
    <w:p w14:paraId="000001E8" w14:textId="77777777" w:rsidR="00AD205A" w:rsidRDefault="004E7AD1">
      <w:pPr>
        <w:ind w:firstLine="720"/>
      </w:pPr>
      <w:r>
        <w:t>______________________________________________________________________</w:t>
      </w:r>
    </w:p>
    <w:p w14:paraId="000001E9" w14:textId="77777777" w:rsidR="00AD205A" w:rsidRDefault="004E7AD1">
      <w:pPr>
        <w:ind w:firstLine="720"/>
      </w:pPr>
      <w:r>
        <w:t>______________________________________________________________________</w:t>
      </w:r>
    </w:p>
    <w:p w14:paraId="000001EA" w14:textId="77777777" w:rsidR="00AD205A" w:rsidRDefault="004E7AD1">
      <w:pPr>
        <w:ind w:left="720"/>
      </w:pPr>
      <w:r>
        <w:t>Describe level of effort to maintain (staff time, equipment purchasing/maintenance, tracking, etc. ___________________________________________________________________</w:t>
      </w:r>
    </w:p>
    <w:p w14:paraId="000001EB" w14:textId="77777777" w:rsidR="00AD205A" w:rsidRDefault="004E7AD1">
      <w:pPr>
        <w:ind w:firstLine="720"/>
      </w:pPr>
      <w:r>
        <w:t>______________________________________________________________________</w:t>
      </w:r>
    </w:p>
    <w:p w14:paraId="000001EC" w14:textId="77777777" w:rsidR="00AD205A" w:rsidRDefault="004E7AD1">
      <w:pPr>
        <w:ind w:firstLine="720"/>
      </w:pPr>
      <w:r>
        <w:t>______________________________________________________________________</w:t>
      </w:r>
    </w:p>
    <w:p w14:paraId="000001ED" w14:textId="77777777" w:rsidR="00AD205A" w:rsidRDefault="00AD205A"/>
    <w:p w14:paraId="000001EE" w14:textId="77777777" w:rsidR="00AD205A" w:rsidRDefault="004E7AD1">
      <w:r>
        <w:t>Approximate Historical Unit Cost for Non-Structural BMPs = [Total implementation cost] / [</w:t>
      </w:r>
      <w:proofErr w:type="spellStart"/>
      <w:r>
        <w:t>lb</w:t>
      </w:r>
      <w:proofErr w:type="spellEnd"/>
      <w:r>
        <w:t xml:space="preserve"> removed] __________________________________________________________________</w:t>
      </w:r>
    </w:p>
    <w:p w14:paraId="000001EF" w14:textId="77777777" w:rsidR="00AD205A" w:rsidRDefault="004E7AD1">
      <w:r>
        <w:t>Approximate Historical Unit Cost for Structural BMPs = [Total implementation cost] / [</w:t>
      </w:r>
      <w:proofErr w:type="spellStart"/>
      <w:r>
        <w:t>lb</w:t>
      </w:r>
      <w:proofErr w:type="spellEnd"/>
      <w:r>
        <w:t xml:space="preserve"> removed] __________________________________________________________________</w:t>
      </w:r>
    </w:p>
    <w:p w14:paraId="000001F0" w14:textId="77777777" w:rsidR="00AD205A" w:rsidRDefault="004E7AD1">
      <w:pPr>
        <w:spacing w:after="0" w:line="240" w:lineRule="auto"/>
        <w:rPr>
          <w:rFonts w:ascii="Times New Roman" w:eastAsia="Times New Roman" w:hAnsi="Times New Roman" w:cs="Times New Roman"/>
          <w:sz w:val="24"/>
          <w:szCs w:val="24"/>
        </w:rPr>
      </w:pPr>
      <w:r>
        <w:t>If cost information is not readily available, use this as an opportunity to more qualitatively determine the relative efficacy of structural and non-structural BMPs based on historical data. The LPCP Guidance Tools in Appendix R.1 will walk you through the process to begin selecting methods to obtain further - phosphorus reduction credits, including, but not limited to, structural and non-structural BMPs. Some considerations, based on historical data, you should consider, include:</w:t>
      </w:r>
    </w:p>
    <w:p w14:paraId="000001F1" w14:textId="77777777" w:rsidR="00AD205A" w:rsidRDefault="004E7AD1">
      <w:pPr>
        <w:numPr>
          <w:ilvl w:val="0"/>
          <w:numId w:val="1"/>
        </w:numPr>
        <w:pBdr>
          <w:top w:val="nil"/>
          <w:left w:val="nil"/>
          <w:bottom w:val="nil"/>
          <w:right w:val="nil"/>
          <w:between w:val="nil"/>
        </w:pBdr>
        <w:spacing w:after="0"/>
      </w:pPr>
      <w:r>
        <w:rPr>
          <w:color w:val="000000"/>
        </w:rPr>
        <w:t xml:space="preserve">How effective are the existing structural and non-structural BMPs? </w:t>
      </w:r>
    </w:p>
    <w:p w14:paraId="000001F2" w14:textId="77777777" w:rsidR="00AD205A" w:rsidRDefault="004E7AD1">
      <w:pPr>
        <w:numPr>
          <w:ilvl w:val="0"/>
          <w:numId w:val="1"/>
        </w:numPr>
        <w:pBdr>
          <w:top w:val="nil"/>
          <w:left w:val="nil"/>
          <w:bottom w:val="nil"/>
          <w:right w:val="nil"/>
          <w:between w:val="nil"/>
        </w:pBdr>
        <w:spacing w:after="0"/>
      </w:pPr>
      <w:r>
        <w:rPr>
          <w:color w:val="000000"/>
        </w:rPr>
        <w:t>Is O&amp;M manageable? Sustainable? What is the effort required to implement and maintain?</w:t>
      </w:r>
    </w:p>
    <w:p w14:paraId="000001F3" w14:textId="744939CB" w:rsidR="00AD205A" w:rsidRDefault="004E7AD1">
      <w:pPr>
        <w:numPr>
          <w:ilvl w:val="0"/>
          <w:numId w:val="1"/>
        </w:numPr>
        <w:pBdr>
          <w:top w:val="nil"/>
          <w:left w:val="nil"/>
          <w:bottom w:val="nil"/>
          <w:right w:val="nil"/>
          <w:between w:val="nil"/>
        </w:pBdr>
        <w:spacing w:after="0"/>
      </w:pPr>
      <w:r>
        <w:rPr>
          <w:color w:val="000000"/>
        </w:rPr>
        <w:t xml:space="preserve">Do you have </w:t>
      </w:r>
      <w:r w:rsidR="00FA2268">
        <w:rPr>
          <w:color w:val="000000"/>
        </w:rPr>
        <w:t xml:space="preserve">the </w:t>
      </w:r>
      <w:bookmarkStart w:id="5" w:name="_GoBack"/>
      <w:bookmarkEnd w:id="5"/>
      <w:r>
        <w:rPr>
          <w:color w:val="000000"/>
        </w:rPr>
        <w:t xml:space="preserve">capacity to enhance over existing? For example, if sweeping monthly, do you have the capacity to enhance further to weekly? </w:t>
      </w:r>
    </w:p>
    <w:p w14:paraId="000001F4" w14:textId="1F992D94" w:rsidR="00AD205A" w:rsidRDefault="004E7AD1">
      <w:pPr>
        <w:numPr>
          <w:ilvl w:val="0"/>
          <w:numId w:val="1"/>
        </w:numPr>
        <w:pBdr>
          <w:top w:val="nil"/>
          <w:left w:val="nil"/>
          <w:bottom w:val="nil"/>
          <w:right w:val="nil"/>
          <w:between w:val="nil"/>
        </w:pBdr>
        <w:spacing w:after="0"/>
      </w:pPr>
      <w:bookmarkStart w:id="6" w:name="_heading=h.tyjcwt" w:colFirst="0" w:colLast="0"/>
      <w:bookmarkEnd w:id="6"/>
      <w:r>
        <w:rPr>
          <w:color w:val="000000"/>
        </w:rPr>
        <w:t xml:space="preserve">What are your limiting factors if enhancing current operations does not seem feasible? Staff availability? Funding? O&amp;M training? </w:t>
      </w:r>
    </w:p>
    <w:sectPr w:rsidR="00AD205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5B3E3" w14:textId="77777777" w:rsidR="00515A3D" w:rsidRDefault="00515A3D">
      <w:pPr>
        <w:spacing w:after="0" w:line="240" w:lineRule="auto"/>
      </w:pPr>
      <w:r>
        <w:separator/>
      </w:r>
    </w:p>
  </w:endnote>
  <w:endnote w:type="continuationSeparator" w:id="0">
    <w:p w14:paraId="21A92649" w14:textId="77777777" w:rsidR="00515A3D" w:rsidRDefault="0051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B" w14:textId="77777777" w:rsidR="004E7AD1" w:rsidRDefault="004E7AD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D" w14:textId="77777777" w:rsidR="004E7AD1" w:rsidRDefault="004E7AD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C" w14:textId="77777777" w:rsidR="004E7AD1" w:rsidRDefault="004E7AD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6008E" w14:textId="77777777" w:rsidR="00515A3D" w:rsidRDefault="00515A3D">
      <w:pPr>
        <w:spacing w:after="0" w:line="240" w:lineRule="auto"/>
      </w:pPr>
      <w:r>
        <w:separator/>
      </w:r>
    </w:p>
  </w:footnote>
  <w:footnote w:type="continuationSeparator" w:id="0">
    <w:p w14:paraId="29C79A46" w14:textId="77777777" w:rsidR="00515A3D" w:rsidRDefault="00515A3D">
      <w:pPr>
        <w:spacing w:after="0" w:line="240" w:lineRule="auto"/>
      </w:pPr>
      <w:r>
        <w:continuationSeparator/>
      </w:r>
    </w:p>
  </w:footnote>
  <w:footnote w:id="1">
    <w:p w14:paraId="000001F5" w14:textId="77777777" w:rsidR="004E7AD1" w:rsidRDefault="004E7AD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Attachment 2 to Appendix F, page 5 of 10: “for example, if sweeping does not occur Dec – Feb, the adjustment factor would be 9/12 (months) = 0.75. Year-round sweeping has an adjustment factor of 1.0.</w:t>
      </w:r>
    </w:p>
  </w:footnote>
  <w:footnote w:id="2">
    <w:p w14:paraId="000001F6" w14:textId="77777777" w:rsidR="004E7AD1" w:rsidRDefault="004E7AD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Attachment 2 to Appendix F Excerpt, page 9 of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9" w14:textId="77777777" w:rsidR="004E7AD1" w:rsidRDefault="004E7AD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7" w14:textId="77777777" w:rsidR="004E7AD1" w:rsidRDefault="004E7AD1">
    <w:pPr>
      <w:keepLines/>
      <w:spacing w:before="240" w:after="0"/>
      <w:ind w:left="432" w:hanging="432"/>
      <w:jc w:val="center"/>
      <w:rPr>
        <w:b/>
        <w:sz w:val="24"/>
        <w:szCs w:val="24"/>
      </w:rPr>
    </w:pPr>
    <w:r>
      <w:rPr>
        <w:b/>
        <w:sz w:val="24"/>
        <w:szCs w:val="24"/>
      </w:rPr>
      <w:t>Lake Phosphorus Control Plan (LPCP) Template - Appendix R.2</w:t>
    </w:r>
  </w:p>
  <w:p w14:paraId="000001F8" w14:textId="77777777" w:rsidR="004E7AD1" w:rsidRDefault="004E7AD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A" w14:textId="77777777" w:rsidR="004E7AD1" w:rsidRDefault="004E7AD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974"/>
    <w:multiLevelType w:val="multilevel"/>
    <w:tmpl w:val="BFEC6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8E3DA2"/>
    <w:multiLevelType w:val="multilevel"/>
    <w:tmpl w:val="45AA1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011A43"/>
    <w:multiLevelType w:val="multilevel"/>
    <w:tmpl w:val="879A8D4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9D4340"/>
    <w:multiLevelType w:val="multilevel"/>
    <w:tmpl w:val="5B4E2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F36391"/>
    <w:multiLevelType w:val="multilevel"/>
    <w:tmpl w:val="DEEC8D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1AC286E"/>
    <w:multiLevelType w:val="multilevel"/>
    <w:tmpl w:val="A29A57DE"/>
    <w:lvl w:ilvl="0">
      <w:start w:val="1"/>
      <w:numFmt w:val="bullet"/>
      <w:lvlText w:val="-"/>
      <w:lvlJc w:val="left"/>
      <w:pPr>
        <w:ind w:left="1080" w:hanging="360"/>
      </w:pPr>
      <w:rPr>
        <w:rFonts w:ascii="Calibri" w:eastAsia="Calibri" w:hAnsi="Calibri" w:cs="Calibri"/>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6990F57"/>
    <w:multiLevelType w:val="multilevel"/>
    <w:tmpl w:val="6E60D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EE4E8C"/>
    <w:multiLevelType w:val="multilevel"/>
    <w:tmpl w:val="418E3782"/>
    <w:lvl w:ilvl="0">
      <w:start w:val="5"/>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A5073DD"/>
    <w:multiLevelType w:val="multilevel"/>
    <w:tmpl w:val="09B233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F1252C"/>
    <w:multiLevelType w:val="multilevel"/>
    <w:tmpl w:val="A0347F5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6DE5447A"/>
    <w:multiLevelType w:val="multilevel"/>
    <w:tmpl w:val="5AF015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2237665"/>
    <w:multiLevelType w:val="multilevel"/>
    <w:tmpl w:val="B52CEE1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4ED7AC5"/>
    <w:multiLevelType w:val="multilevel"/>
    <w:tmpl w:val="3E861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8"/>
  </w:num>
  <w:num w:numId="4">
    <w:abstractNumId w:val="0"/>
  </w:num>
  <w:num w:numId="5">
    <w:abstractNumId w:val="11"/>
  </w:num>
  <w:num w:numId="6">
    <w:abstractNumId w:val="12"/>
  </w:num>
  <w:num w:numId="7">
    <w:abstractNumId w:val="10"/>
  </w:num>
  <w:num w:numId="8">
    <w:abstractNumId w:val="4"/>
  </w:num>
  <w:num w:numId="9">
    <w:abstractNumId w:val="5"/>
  </w:num>
  <w:num w:numId="10">
    <w:abstractNumId w:val="2"/>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05A"/>
    <w:rsid w:val="002E1ECC"/>
    <w:rsid w:val="004E7AD1"/>
    <w:rsid w:val="00515A3D"/>
    <w:rsid w:val="006D790E"/>
    <w:rsid w:val="00803ED3"/>
    <w:rsid w:val="00AD205A"/>
    <w:rsid w:val="00CB17BD"/>
    <w:rsid w:val="00DF7285"/>
    <w:rsid w:val="00FA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2723"/>
  <w15:docId w15:val="{6162DCE1-C4F5-4733-AB22-9177C16A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151"/>
  </w:style>
  <w:style w:type="paragraph" w:styleId="Heading1">
    <w:name w:val="heading 1"/>
    <w:basedOn w:val="Normal"/>
    <w:next w:val="Normal"/>
    <w:link w:val="Heading1Char"/>
    <w:uiPriority w:val="9"/>
    <w:qFormat/>
    <w:rsid w:val="001332CE"/>
    <w:pPr>
      <w:keepNext/>
      <w:keepLines/>
      <w:numPr>
        <w:numId w:val="13"/>
      </w:numPr>
      <w:spacing w:before="240" w:after="0"/>
      <w:jc w:val="center"/>
      <w:outlineLvl w:val="0"/>
    </w:pPr>
    <w:rPr>
      <w:rFonts w:eastAsia="Times New Roman" w:cs="Times New Roman"/>
      <w:b/>
      <w:sz w:val="24"/>
      <w:szCs w:val="32"/>
      <w:u w:val="single"/>
    </w:rPr>
  </w:style>
  <w:style w:type="paragraph" w:styleId="Heading2">
    <w:name w:val="heading 2"/>
    <w:basedOn w:val="Normal"/>
    <w:next w:val="Normal"/>
    <w:link w:val="Heading2Char"/>
    <w:uiPriority w:val="9"/>
    <w:unhideWhenUsed/>
    <w:qFormat/>
    <w:rsid w:val="00860D00"/>
    <w:pPr>
      <w:keepNext/>
      <w:keepLines/>
      <w:numPr>
        <w:ilvl w:val="1"/>
        <w:numId w:val="13"/>
      </w:numPr>
      <w:spacing w:before="40" w:after="0"/>
      <w:outlineLvl w:val="1"/>
    </w:pPr>
    <w:rPr>
      <w:rFonts w:eastAsia="Times New Roman" w:cs="Times New Roman"/>
      <w:szCs w:val="26"/>
    </w:rPr>
  </w:style>
  <w:style w:type="paragraph" w:styleId="Heading3">
    <w:name w:val="heading 3"/>
    <w:basedOn w:val="Normal"/>
    <w:next w:val="Normal"/>
    <w:link w:val="Heading3Char"/>
    <w:uiPriority w:val="9"/>
    <w:semiHidden/>
    <w:unhideWhenUsed/>
    <w:qFormat/>
    <w:rsid w:val="00A444FF"/>
    <w:pPr>
      <w:keepNext/>
      <w:keepLines/>
      <w:numPr>
        <w:ilvl w:val="2"/>
        <w:numId w:val="13"/>
      </w:numPr>
      <w:spacing w:before="40" w:after="0"/>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A444FF"/>
    <w:pPr>
      <w:keepNext/>
      <w:keepLines/>
      <w:numPr>
        <w:ilvl w:val="3"/>
        <w:numId w:val="13"/>
      </w:numPr>
      <w:spacing w:before="40" w:after="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semiHidden/>
    <w:unhideWhenUsed/>
    <w:qFormat/>
    <w:rsid w:val="00A444FF"/>
    <w:pPr>
      <w:keepNext/>
      <w:keepLines/>
      <w:numPr>
        <w:ilvl w:val="4"/>
        <w:numId w:val="13"/>
      </w:numPr>
      <w:spacing w:before="40" w:after="0"/>
      <w:outlineLvl w:val="4"/>
    </w:pPr>
    <w:rPr>
      <w:rFonts w:ascii="Calibri Light" w:eastAsia="Times New Roman" w:hAnsi="Calibri Light" w:cs="Times New Roman"/>
      <w:color w:val="2F5496"/>
    </w:rPr>
  </w:style>
  <w:style w:type="paragraph" w:styleId="Heading6">
    <w:name w:val="heading 6"/>
    <w:basedOn w:val="Normal"/>
    <w:next w:val="Normal"/>
    <w:link w:val="Heading6Char"/>
    <w:uiPriority w:val="9"/>
    <w:semiHidden/>
    <w:unhideWhenUsed/>
    <w:qFormat/>
    <w:rsid w:val="00A444FF"/>
    <w:pPr>
      <w:keepNext/>
      <w:keepLines/>
      <w:numPr>
        <w:ilvl w:val="5"/>
        <w:numId w:val="13"/>
      </w:numPr>
      <w:spacing w:before="40" w:after="0"/>
      <w:outlineLvl w:val="5"/>
    </w:pPr>
    <w:rPr>
      <w:rFonts w:ascii="Calibri Light" w:eastAsia="Times New Roman" w:hAnsi="Calibri Light" w:cs="Times New Roman"/>
      <w:color w:val="1F3763"/>
    </w:rPr>
  </w:style>
  <w:style w:type="paragraph" w:styleId="Heading7">
    <w:name w:val="heading 7"/>
    <w:basedOn w:val="Normal"/>
    <w:next w:val="Normal"/>
    <w:link w:val="Heading7Char"/>
    <w:uiPriority w:val="9"/>
    <w:semiHidden/>
    <w:unhideWhenUsed/>
    <w:qFormat/>
    <w:rsid w:val="00A444FF"/>
    <w:pPr>
      <w:keepNext/>
      <w:keepLines/>
      <w:numPr>
        <w:ilvl w:val="6"/>
        <w:numId w:val="13"/>
      </w:numPr>
      <w:spacing w:before="40" w:after="0"/>
      <w:outlineLvl w:val="6"/>
    </w:pPr>
    <w:rPr>
      <w:rFonts w:ascii="Calibri Light" w:eastAsia="Times New Roman" w:hAnsi="Calibri Light" w:cs="Times New Roman"/>
      <w:i/>
      <w:iCs/>
      <w:color w:val="1F3763"/>
    </w:rPr>
  </w:style>
  <w:style w:type="paragraph" w:styleId="Heading8">
    <w:name w:val="heading 8"/>
    <w:basedOn w:val="Normal"/>
    <w:next w:val="Normal"/>
    <w:link w:val="Heading8Char"/>
    <w:uiPriority w:val="9"/>
    <w:semiHidden/>
    <w:unhideWhenUsed/>
    <w:qFormat/>
    <w:rsid w:val="00A444FF"/>
    <w:pPr>
      <w:keepNext/>
      <w:keepLines/>
      <w:numPr>
        <w:ilvl w:val="7"/>
        <w:numId w:val="13"/>
      </w:numPr>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A444FF"/>
    <w:pPr>
      <w:keepNext/>
      <w:keepLines/>
      <w:numPr>
        <w:ilvl w:val="8"/>
        <w:numId w:val="13"/>
      </w:numPr>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2429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4298"/>
    <w:rPr>
      <w:rFonts w:ascii="Segoe UI" w:hAnsi="Segoe UI" w:cs="Segoe UI"/>
      <w:sz w:val="18"/>
      <w:szCs w:val="18"/>
    </w:rPr>
  </w:style>
  <w:style w:type="paragraph" w:styleId="ListParagraph">
    <w:name w:val="List Paragraph"/>
    <w:basedOn w:val="Normal"/>
    <w:uiPriority w:val="34"/>
    <w:qFormat/>
    <w:rsid w:val="00124298"/>
    <w:pPr>
      <w:ind w:left="720"/>
      <w:contextualSpacing/>
    </w:pPr>
  </w:style>
  <w:style w:type="character" w:customStyle="1" w:styleId="TemplateTextChar">
    <w:name w:val="Template Text Char"/>
    <w:link w:val="TemplateText"/>
    <w:locked/>
    <w:rsid w:val="003E21B9"/>
    <w:rPr>
      <w:rFonts w:ascii="Arial" w:hAnsi="Arial" w:cs="Arial"/>
      <w:i/>
      <w:iCs/>
      <w:color w:val="FF0066"/>
      <w:szCs w:val="24"/>
    </w:rPr>
  </w:style>
  <w:style w:type="paragraph" w:customStyle="1" w:styleId="TemplateText">
    <w:name w:val="Template Text"/>
    <w:basedOn w:val="Normal"/>
    <w:link w:val="TemplateTextChar"/>
    <w:qFormat/>
    <w:rsid w:val="003E21B9"/>
    <w:pPr>
      <w:spacing w:after="0" w:line="240" w:lineRule="atLeast"/>
      <w:jc w:val="both"/>
    </w:pPr>
    <w:rPr>
      <w:i/>
      <w:iCs/>
      <w:color w:val="FF0066"/>
      <w:szCs w:val="24"/>
    </w:rPr>
  </w:style>
  <w:style w:type="character" w:customStyle="1" w:styleId="Heading1Char">
    <w:name w:val="Heading 1 Char"/>
    <w:link w:val="Heading1"/>
    <w:uiPriority w:val="9"/>
    <w:rsid w:val="001332CE"/>
    <w:rPr>
      <w:rFonts w:eastAsia="Times New Roman" w:cs="Times New Roman"/>
      <w:b/>
      <w:sz w:val="24"/>
      <w:szCs w:val="32"/>
      <w:u w:val="single"/>
    </w:rPr>
  </w:style>
  <w:style w:type="character" w:styleId="CommentReference">
    <w:name w:val="annotation reference"/>
    <w:uiPriority w:val="99"/>
    <w:semiHidden/>
    <w:unhideWhenUsed/>
    <w:rsid w:val="003B5D3F"/>
    <w:rPr>
      <w:sz w:val="16"/>
      <w:szCs w:val="16"/>
    </w:rPr>
  </w:style>
  <w:style w:type="paragraph" w:styleId="CommentText">
    <w:name w:val="annotation text"/>
    <w:basedOn w:val="Normal"/>
    <w:link w:val="CommentTextChar"/>
    <w:uiPriority w:val="99"/>
    <w:semiHidden/>
    <w:unhideWhenUsed/>
    <w:rsid w:val="003B5D3F"/>
    <w:pPr>
      <w:spacing w:line="240" w:lineRule="auto"/>
    </w:pPr>
    <w:rPr>
      <w:sz w:val="20"/>
      <w:szCs w:val="20"/>
    </w:rPr>
  </w:style>
  <w:style w:type="character" w:customStyle="1" w:styleId="CommentTextChar">
    <w:name w:val="Comment Text Char"/>
    <w:link w:val="CommentText"/>
    <w:uiPriority w:val="99"/>
    <w:semiHidden/>
    <w:rsid w:val="003B5D3F"/>
    <w:rPr>
      <w:sz w:val="20"/>
      <w:szCs w:val="20"/>
    </w:rPr>
  </w:style>
  <w:style w:type="paragraph" w:styleId="CommentSubject">
    <w:name w:val="annotation subject"/>
    <w:basedOn w:val="CommentText"/>
    <w:next w:val="CommentText"/>
    <w:link w:val="CommentSubjectChar"/>
    <w:uiPriority w:val="99"/>
    <w:semiHidden/>
    <w:unhideWhenUsed/>
    <w:rsid w:val="003B5D3F"/>
    <w:rPr>
      <w:b/>
      <w:bCs/>
    </w:rPr>
  </w:style>
  <w:style w:type="character" w:customStyle="1" w:styleId="CommentSubjectChar">
    <w:name w:val="Comment Subject Char"/>
    <w:link w:val="CommentSubject"/>
    <w:uiPriority w:val="99"/>
    <w:semiHidden/>
    <w:rsid w:val="003B5D3F"/>
    <w:rPr>
      <w:b/>
      <w:bCs/>
      <w:sz w:val="20"/>
      <w:szCs w:val="20"/>
    </w:rPr>
  </w:style>
  <w:style w:type="character" w:customStyle="1" w:styleId="Heading2Char">
    <w:name w:val="Heading 2 Char"/>
    <w:link w:val="Heading2"/>
    <w:uiPriority w:val="9"/>
    <w:rsid w:val="00860D00"/>
    <w:rPr>
      <w:rFonts w:ascii="Calibri" w:eastAsia="Times New Roman" w:hAnsi="Calibri" w:cs="Times New Roman"/>
      <w:szCs w:val="26"/>
    </w:rPr>
  </w:style>
  <w:style w:type="table" w:styleId="TableGrid">
    <w:name w:val="Table Grid"/>
    <w:basedOn w:val="TableNormal"/>
    <w:uiPriority w:val="39"/>
    <w:rsid w:val="00E9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A444FF"/>
    <w:rPr>
      <w:rFonts w:ascii="Calibri Light" w:eastAsia="Times New Roman" w:hAnsi="Calibri Light" w:cs="Times New Roman"/>
      <w:color w:val="1F3763"/>
      <w:sz w:val="24"/>
      <w:szCs w:val="24"/>
    </w:rPr>
  </w:style>
  <w:style w:type="character" w:customStyle="1" w:styleId="Heading4Char">
    <w:name w:val="Heading 4 Char"/>
    <w:link w:val="Heading4"/>
    <w:uiPriority w:val="9"/>
    <w:semiHidden/>
    <w:rsid w:val="00A444FF"/>
    <w:rPr>
      <w:rFonts w:ascii="Calibri Light" w:eastAsia="Times New Roman" w:hAnsi="Calibri Light" w:cs="Times New Roman"/>
      <w:i/>
      <w:iCs/>
      <w:color w:val="2F5496"/>
    </w:rPr>
  </w:style>
  <w:style w:type="character" w:customStyle="1" w:styleId="Heading5Char">
    <w:name w:val="Heading 5 Char"/>
    <w:link w:val="Heading5"/>
    <w:uiPriority w:val="9"/>
    <w:semiHidden/>
    <w:rsid w:val="00A444FF"/>
    <w:rPr>
      <w:rFonts w:ascii="Calibri Light" w:eastAsia="Times New Roman" w:hAnsi="Calibri Light" w:cs="Times New Roman"/>
      <w:color w:val="2F5496"/>
    </w:rPr>
  </w:style>
  <w:style w:type="character" w:customStyle="1" w:styleId="Heading6Char">
    <w:name w:val="Heading 6 Char"/>
    <w:link w:val="Heading6"/>
    <w:uiPriority w:val="9"/>
    <w:semiHidden/>
    <w:rsid w:val="00A444FF"/>
    <w:rPr>
      <w:rFonts w:ascii="Calibri Light" w:eastAsia="Times New Roman" w:hAnsi="Calibri Light" w:cs="Times New Roman"/>
      <w:color w:val="1F3763"/>
    </w:rPr>
  </w:style>
  <w:style w:type="character" w:customStyle="1" w:styleId="Heading7Char">
    <w:name w:val="Heading 7 Char"/>
    <w:link w:val="Heading7"/>
    <w:uiPriority w:val="9"/>
    <w:semiHidden/>
    <w:rsid w:val="00A444FF"/>
    <w:rPr>
      <w:rFonts w:ascii="Calibri Light" w:eastAsia="Times New Roman" w:hAnsi="Calibri Light" w:cs="Times New Roman"/>
      <w:i/>
      <w:iCs/>
      <w:color w:val="1F3763"/>
    </w:rPr>
  </w:style>
  <w:style w:type="character" w:customStyle="1" w:styleId="Heading8Char">
    <w:name w:val="Heading 8 Char"/>
    <w:link w:val="Heading8"/>
    <w:uiPriority w:val="9"/>
    <w:semiHidden/>
    <w:rsid w:val="00A444FF"/>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A444FF"/>
    <w:rPr>
      <w:rFonts w:ascii="Calibri Light" w:eastAsia="Times New Roman" w:hAnsi="Calibri Light" w:cs="Times New Roman"/>
      <w:i/>
      <w:iCs/>
      <w:color w:val="272727"/>
      <w:sz w:val="21"/>
      <w:szCs w:val="21"/>
    </w:rPr>
  </w:style>
  <w:style w:type="paragraph" w:styleId="FootnoteText">
    <w:name w:val="footnote text"/>
    <w:basedOn w:val="Normal"/>
    <w:link w:val="FootnoteTextChar"/>
    <w:uiPriority w:val="99"/>
    <w:semiHidden/>
    <w:unhideWhenUsed/>
    <w:rsid w:val="005B014E"/>
    <w:pPr>
      <w:spacing w:after="0" w:line="240" w:lineRule="auto"/>
    </w:pPr>
    <w:rPr>
      <w:sz w:val="20"/>
      <w:szCs w:val="20"/>
    </w:rPr>
  </w:style>
  <w:style w:type="character" w:customStyle="1" w:styleId="FootnoteTextChar">
    <w:name w:val="Footnote Text Char"/>
    <w:link w:val="FootnoteText"/>
    <w:uiPriority w:val="99"/>
    <w:semiHidden/>
    <w:rsid w:val="005B014E"/>
    <w:rPr>
      <w:sz w:val="20"/>
      <w:szCs w:val="20"/>
    </w:rPr>
  </w:style>
  <w:style w:type="character" w:styleId="FootnoteReference">
    <w:name w:val="footnote reference"/>
    <w:uiPriority w:val="99"/>
    <w:semiHidden/>
    <w:unhideWhenUsed/>
    <w:rsid w:val="005B014E"/>
    <w:rPr>
      <w:vertAlign w:val="superscript"/>
    </w:rPr>
  </w:style>
  <w:style w:type="paragraph" w:styleId="Caption">
    <w:name w:val="caption"/>
    <w:basedOn w:val="Normal"/>
    <w:next w:val="Normal"/>
    <w:uiPriority w:val="35"/>
    <w:unhideWhenUsed/>
    <w:qFormat/>
    <w:rsid w:val="00FA2151"/>
    <w:pPr>
      <w:spacing w:after="200" w:line="240" w:lineRule="auto"/>
      <w:jc w:val="center"/>
    </w:pPr>
    <w:rPr>
      <w:iCs/>
      <w:szCs w:val="18"/>
    </w:rPr>
  </w:style>
  <w:style w:type="character" w:styleId="Hyperlink">
    <w:name w:val="Hyperlink"/>
    <w:uiPriority w:val="99"/>
    <w:unhideWhenUsed/>
    <w:rsid w:val="00CD54C1"/>
    <w:rPr>
      <w:color w:val="0563C1"/>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NoSpacing">
    <w:name w:val="No Spacing"/>
    <w:uiPriority w:val="1"/>
    <w:qFormat/>
    <w:rsid w:val="006668F2"/>
  </w:style>
  <w:style w:type="paragraph" w:styleId="Header">
    <w:name w:val="header"/>
    <w:basedOn w:val="Normal"/>
    <w:link w:val="HeaderChar"/>
    <w:uiPriority w:val="99"/>
    <w:unhideWhenUsed/>
    <w:rsid w:val="0035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3D"/>
    <w:rPr>
      <w:sz w:val="22"/>
      <w:szCs w:val="22"/>
    </w:rPr>
  </w:style>
  <w:style w:type="paragraph" w:styleId="Footer">
    <w:name w:val="footer"/>
    <w:basedOn w:val="Normal"/>
    <w:link w:val="FooterChar"/>
    <w:uiPriority w:val="99"/>
    <w:unhideWhenUsed/>
    <w:rsid w:val="00353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3D"/>
    <w:rPr>
      <w:sz w:val="22"/>
      <w:szCs w:val="22"/>
    </w:rPr>
  </w:style>
  <w:style w:type="paragraph" w:styleId="Revision">
    <w:name w:val="Revision"/>
    <w:hidden/>
    <w:uiPriority w:val="99"/>
    <w:semiHidden/>
    <w:rsid w:val="00221DC8"/>
  </w:style>
  <w:style w:type="character" w:styleId="UnresolvedMention">
    <w:name w:val="Unresolved Mention"/>
    <w:basedOn w:val="DefaultParagraphFont"/>
    <w:uiPriority w:val="99"/>
    <w:semiHidden/>
    <w:unhideWhenUsed/>
    <w:rsid w:val="00AC7819"/>
    <w:rPr>
      <w:color w:val="605E5C"/>
      <w:shd w:val="clear" w:color="auto" w:fill="E1DFDD"/>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ps.coastalresilience.org/massachusett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rwa.org/uploads/1/2/6/7/126781580/phosphorus_control_plan_workshop_2_tocrwa.pptx.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j.geosyntec.com/MassDEPWB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Gk7+DXS8ZJQSuLeH2R7d8K+yTg==">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Alimena</dc:creator>
  <cp:lastModifiedBy>Sarah Traore</cp:lastModifiedBy>
  <cp:revision>9</cp:revision>
  <dcterms:created xsi:type="dcterms:W3CDTF">2021-06-30T19:20:00Z</dcterms:created>
  <dcterms:modified xsi:type="dcterms:W3CDTF">2022-06-29T17:26:00Z</dcterms:modified>
</cp:coreProperties>
</file>